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6A" w:rsidRDefault="00C0756A" w:rsidP="00C0756A">
      <w:pPr>
        <w:pStyle w:val="2"/>
        <w:rPr>
          <w:rFonts w:ascii="Times New Roman" w:hAnsi="Times New Roman" w:cs="Times New Roman"/>
          <w:bCs/>
        </w:rPr>
      </w:pPr>
      <w:r>
        <w:rPr>
          <w:rFonts w:ascii="Times New Roman" w:hAnsi="Times New Roman" w:cs="Times New Roman"/>
          <w:bCs/>
        </w:rPr>
        <w:t xml:space="preserve">вестник </w:t>
      </w:r>
      <w:proofErr w:type="spellStart"/>
      <w:r>
        <w:rPr>
          <w:rFonts w:ascii="Times New Roman" w:hAnsi="Times New Roman" w:cs="Times New Roman"/>
          <w:bCs/>
        </w:rPr>
        <w:t>Екатеринкино</w:t>
      </w:r>
      <w:proofErr w:type="spellEnd"/>
      <w:r>
        <w:rPr>
          <w:rFonts w:ascii="Times New Roman" w:hAnsi="Times New Roman" w:cs="Times New Roman"/>
          <w:bCs/>
        </w:rPr>
        <w:t xml:space="preserve"> №15(146)от30.11.2021г</w:t>
      </w:r>
    </w:p>
    <w:p w:rsidR="00C0756A" w:rsidRDefault="00C0756A" w:rsidP="00263C5C">
      <w:pPr>
        <w:jc w:val="center"/>
        <w:rPr>
          <w:rFonts w:ascii="PT Astra Serif" w:eastAsia="Times New Roman" w:hAnsi="PT Astra Serif"/>
          <w:sz w:val="26"/>
          <w:szCs w:val="26"/>
          <w:lang w:eastAsia="ar-SA"/>
        </w:rPr>
      </w:pPr>
    </w:p>
    <w:p w:rsidR="00BF08E2" w:rsidRPr="00263C5C" w:rsidRDefault="00263C5C" w:rsidP="00263C5C">
      <w:pPr>
        <w:jc w:val="center"/>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РОССИЙСКАЯ </w:t>
      </w:r>
      <w:r w:rsidR="00BF08E2" w:rsidRPr="00263C5C">
        <w:rPr>
          <w:rFonts w:ascii="PT Astra Serif" w:eastAsia="Times New Roman" w:hAnsi="PT Astra Serif"/>
          <w:sz w:val="26"/>
          <w:szCs w:val="26"/>
          <w:lang w:eastAsia="ar-SA"/>
        </w:rPr>
        <w:t>ФЕДЕРАЦИЯ</w:t>
      </w:r>
    </w:p>
    <w:p w:rsidR="00BF08E2" w:rsidRPr="00263C5C" w:rsidRDefault="00263C5C" w:rsidP="00263C5C">
      <w:pPr>
        <w:jc w:val="center"/>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КОСТРОМСКАЯ </w:t>
      </w:r>
      <w:r w:rsidR="00BF08E2" w:rsidRPr="00263C5C">
        <w:rPr>
          <w:rFonts w:ascii="PT Astra Serif" w:eastAsia="Times New Roman" w:hAnsi="PT Astra Serif"/>
          <w:sz w:val="26"/>
          <w:szCs w:val="26"/>
          <w:lang w:eastAsia="ar-SA"/>
        </w:rPr>
        <w:t>ОБЛАСТЬ</w:t>
      </w:r>
    </w:p>
    <w:p w:rsidR="00BF08E2" w:rsidRPr="00263C5C" w:rsidRDefault="00BF08E2" w:rsidP="00263C5C">
      <w:pPr>
        <w:jc w:val="center"/>
        <w:rPr>
          <w:rFonts w:ascii="PT Astra Serif" w:eastAsia="Times New Roman" w:hAnsi="PT Astra Serif"/>
          <w:sz w:val="26"/>
          <w:szCs w:val="26"/>
          <w:lang w:eastAsia="ar-SA"/>
        </w:rPr>
      </w:pPr>
      <w:r w:rsidRPr="00263C5C">
        <w:rPr>
          <w:rFonts w:ascii="PT Astra Serif" w:eastAsia="Times New Roman" w:hAnsi="PT Astra Serif"/>
          <w:sz w:val="26"/>
          <w:szCs w:val="26"/>
          <w:lang w:eastAsia="ar-SA"/>
        </w:rPr>
        <w:t>КАДЫЙСКИЙ МУНИЦИПАЛЬНЫЙ РАЙОН</w:t>
      </w:r>
    </w:p>
    <w:p w:rsidR="00BF08E2" w:rsidRPr="00263C5C" w:rsidRDefault="00BF08E2" w:rsidP="00263C5C">
      <w:pPr>
        <w:jc w:val="center"/>
        <w:rPr>
          <w:rFonts w:ascii="PT Astra Serif" w:eastAsia="Times New Roman" w:hAnsi="PT Astra Serif"/>
          <w:sz w:val="26"/>
          <w:szCs w:val="26"/>
          <w:lang w:eastAsia="ar-SA"/>
        </w:rPr>
      </w:pPr>
      <w:r w:rsidRPr="00263C5C">
        <w:rPr>
          <w:rFonts w:ascii="PT Astra Serif" w:eastAsia="Times New Roman" w:hAnsi="PT Astra Serif"/>
          <w:sz w:val="26"/>
          <w:szCs w:val="26"/>
          <w:lang w:eastAsia="ar-SA"/>
        </w:rPr>
        <w:t xml:space="preserve">СОВЕТ ДЕПУТАТОВ </w:t>
      </w:r>
      <w:r w:rsidR="004C32D1">
        <w:rPr>
          <w:rFonts w:ascii="PT Astra Serif" w:eastAsia="Times New Roman" w:hAnsi="PT Astra Serif"/>
          <w:sz w:val="26"/>
          <w:szCs w:val="26"/>
          <w:lang w:eastAsia="ar-SA"/>
        </w:rPr>
        <w:t>ЕКАТЕРИНКИНСК</w:t>
      </w:r>
      <w:r w:rsidRPr="00263C5C">
        <w:rPr>
          <w:rFonts w:ascii="PT Astra Serif" w:eastAsia="Times New Roman" w:hAnsi="PT Astra Serif"/>
          <w:sz w:val="26"/>
          <w:szCs w:val="26"/>
          <w:lang w:eastAsia="ar-SA"/>
        </w:rPr>
        <w:t>ОГО СЕЛЬСКОГО ПОСЕЛЕНИЯ</w:t>
      </w:r>
    </w:p>
    <w:p w:rsidR="00BF08E2" w:rsidRPr="00263C5C" w:rsidRDefault="00BF08E2" w:rsidP="00263C5C">
      <w:pPr>
        <w:jc w:val="center"/>
        <w:rPr>
          <w:rFonts w:ascii="PT Astra Serif" w:eastAsia="Times New Roman" w:hAnsi="PT Astra Serif"/>
          <w:sz w:val="26"/>
          <w:szCs w:val="26"/>
          <w:lang w:eastAsia="ar-SA"/>
        </w:rPr>
      </w:pPr>
    </w:p>
    <w:p w:rsidR="00BF08E2" w:rsidRPr="00263C5C" w:rsidRDefault="00BF08E2" w:rsidP="00263C5C">
      <w:pPr>
        <w:jc w:val="center"/>
        <w:rPr>
          <w:rFonts w:ascii="PT Astra Serif" w:eastAsia="Times New Roman" w:hAnsi="PT Astra Serif"/>
          <w:sz w:val="26"/>
          <w:szCs w:val="26"/>
          <w:lang w:eastAsia="ar-SA"/>
        </w:rPr>
      </w:pPr>
      <w:r w:rsidRPr="00263C5C">
        <w:rPr>
          <w:rFonts w:ascii="PT Astra Serif" w:eastAsia="Times New Roman" w:hAnsi="PT Astra Serif"/>
          <w:sz w:val="26"/>
          <w:szCs w:val="26"/>
          <w:lang w:eastAsia="ar-SA"/>
        </w:rPr>
        <w:t>РЕШЕНИЕ</w:t>
      </w:r>
    </w:p>
    <w:p w:rsidR="00BF08E2" w:rsidRPr="00263C5C" w:rsidRDefault="00BF08E2" w:rsidP="00263C5C">
      <w:pPr>
        <w:jc w:val="center"/>
        <w:rPr>
          <w:rFonts w:ascii="PT Astra Serif" w:eastAsia="Times New Roman" w:hAnsi="PT Astra Serif"/>
          <w:sz w:val="26"/>
          <w:szCs w:val="26"/>
          <w:lang w:eastAsia="ar-SA"/>
        </w:rPr>
      </w:pPr>
    </w:p>
    <w:p w:rsidR="00BF08E2" w:rsidRPr="00263C5C" w:rsidRDefault="00BF08E2" w:rsidP="00263C5C">
      <w:pPr>
        <w:jc w:val="center"/>
        <w:rPr>
          <w:rFonts w:ascii="PT Astra Serif" w:eastAsia="Times New Roman" w:hAnsi="PT Astra Serif"/>
          <w:sz w:val="26"/>
          <w:szCs w:val="26"/>
          <w:lang w:eastAsia="ar-SA"/>
        </w:rPr>
      </w:pPr>
    </w:p>
    <w:p w:rsidR="00BF08E2" w:rsidRPr="00263C5C" w:rsidRDefault="0031539A" w:rsidP="00263C5C">
      <w:pPr>
        <w:jc w:val="center"/>
        <w:rPr>
          <w:rFonts w:ascii="PT Astra Serif" w:eastAsia="Times New Roman" w:hAnsi="PT Astra Serif"/>
          <w:sz w:val="26"/>
          <w:szCs w:val="26"/>
          <w:lang w:eastAsia="ar-SA"/>
        </w:rPr>
      </w:pPr>
      <w:r>
        <w:rPr>
          <w:rFonts w:ascii="PT Astra Serif" w:eastAsia="Times New Roman" w:hAnsi="PT Astra Serif"/>
          <w:sz w:val="26"/>
          <w:szCs w:val="26"/>
          <w:lang w:eastAsia="ar-SA"/>
        </w:rPr>
        <w:t>от «18</w:t>
      </w:r>
      <w:r w:rsidR="00263C5C">
        <w:rPr>
          <w:rFonts w:ascii="PT Astra Serif" w:eastAsia="Times New Roman" w:hAnsi="PT Astra Serif"/>
          <w:sz w:val="26"/>
          <w:szCs w:val="26"/>
          <w:lang w:eastAsia="ar-SA"/>
        </w:rPr>
        <w:t xml:space="preserve">» </w:t>
      </w:r>
      <w:r>
        <w:rPr>
          <w:rFonts w:ascii="PT Astra Serif" w:eastAsia="Times New Roman" w:hAnsi="PT Astra Serif"/>
          <w:sz w:val="26"/>
          <w:szCs w:val="26"/>
          <w:lang w:eastAsia="ar-SA"/>
        </w:rPr>
        <w:t>ноября 2021</w:t>
      </w:r>
      <w:r w:rsidR="00BF08E2" w:rsidRPr="00263C5C">
        <w:rPr>
          <w:rFonts w:ascii="PT Astra Serif" w:eastAsia="Times New Roman" w:hAnsi="PT Astra Serif"/>
          <w:sz w:val="26"/>
          <w:szCs w:val="26"/>
          <w:lang w:eastAsia="ar-SA"/>
        </w:rPr>
        <w:t xml:space="preserve"> года                                                        </w:t>
      </w:r>
      <w:r w:rsidR="00BD5D1F">
        <w:rPr>
          <w:rFonts w:ascii="PT Astra Serif" w:eastAsia="Times New Roman" w:hAnsi="PT Astra Serif"/>
          <w:sz w:val="26"/>
          <w:szCs w:val="26"/>
          <w:lang w:eastAsia="ar-SA"/>
        </w:rPr>
        <w:t xml:space="preserve">                       № 41</w:t>
      </w:r>
    </w:p>
    <w:p w:rsidR="00BF08E2" w:rsidRPr="00263C5C" w:rsidRDefault="00BF08E2" w:rsidP="00263C5C">
      <w:pPr>
        <w:jc w:val="center"/>
        <w:rPr>
          <w:rFonts w:ascii="PT Astra Serif" w:eastAsia="Times New Roman" w:hAnsi="PT Astra Serif"/>
          <w:sz w:val="26"/>
          <w:szCs w:val="26"/>
          <w:lang w:eastAsia="ar-SA"/>
        </w:rPr>
      </w:pPr>
    </w:p>
    <w:p w:rsidR="00BF08E2" w:rsidRDefault="00EE06FB" w:rsidP="00263C5C">
      <w:pPr>
        <w:tabs>
          <w:tab w:val="left" w:pos="2880"/>
        </w:tabs>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О ВНЕСЕНИИ ИЗМЕНЕНИЙ В РЕШЕНИЕ СОВЕТА ДЕПУТАТОВ </w:t>
      </w:r>
      <w:r w:rsidR="004C32D1">
        <w:rPr>
          <w:rFonts w:ascii="PT Astra Serif" w:eastAsia="Times New Roman" w:hAnsi="PT Astra Serif"/>
          <w:sz w:val="26"/>
          <w:szCs w:val="26"/>
          <w:lang w:eastAsia="ar-SA"/>
        </w:rPr>
        <w:t>ЕКАТЕРИНКИНСКОГО СЕЛЬСКОГО ПОСЕЛЕНИЯ ОТ 18 АВГУСТА 2020 ГОДА № 144</w:t>
      </w:r>
      <w:r>
        <w:rPr>
          <w:rFonts w:ascii="PT Astra Serif" w:eastAsia="Times New Roman" w:hAnsi="PT Astra Serif"/>
          <w:sz w:val="26"/>
          <w:szCs w:val="26"/>
          <w:lang w:eastAsia="ar-SA"/>
        </w:rPr>
        <w:t xml:space="preserve"> «ОБ УТВЕРЖДЕНИИ ПОЛОЖЕНИЯ О БЮДЖЕТНОМ ПРОЦЕССЕ В </w:t>
      </w:r>
      <w:r w:rsidR="004C32D1">
        <w:rPr>
          <w:rFonts w:ascii="PT Astra Serif" w:eastAsia="Times New Roman" w:hAnsi="PT Astra Serif"/>
          <w:sz w:val="26"/>
          <w:szCs w:val="26"/>
          <w:lang w:eastAsia="ar-SA"/>
        </w:rPr>
        <w:t>ЕКАТЕРИНКИНСК</w:t>
      </w:r>
      <w:r w:rsidR="005728E8">
        <w:rPr>
          <w:rFonts w:ascii="PT Astra Serif" w:eastAsia="Times New Roman" w:hAnsi="PT Astra Serif"/>
          <w:sz w:val="26"/>
          <w:szCs w:val="26"/>
          <w:lang w:eastAsia="ar-SA"/>
        </w:rPr>
        <w:t>ОМ СЕЛЬСКОМ</w:t>
      </w:r>
      <w:r>
        <w:rPr>
          <w:rFonts w:ascii="PT Astra Serif" w:eastAsia="Times New Roman" w:hAnsi="PT Astra Serif"/>
          <w:sz w:val="26"/>
          <w:szCs w:val="26"/>
          <w:lang w:eastAsia="ar-SA"/>
        </w:rPr>
        <w:t xml:space="preserve"> ПОСЕЛЕНИИ КАДЫЙСКОГО МУНИЦИПАЛЬНОГО РАЙОНА КОСТРОМСКОЙ ОБЛАСТИ»</w:t>
      </w:r>
    </w:p>
    <w:p w:rsidR="00EE06FB" w:rsidRPr="005D09A5" w:rsidRDefault="00EE06FB" w:rsidP="00263C5C">
      <w:pPr>
        <w:tabs>
          <w:tab w:val="left" w:pos="2880"/>
        </w:tabs>
        <w:jc w:val="both"/>
        <w:rPr>
          <w:rFonts w:ascii="PT Astra Serif" w:eastAsia="Times New Roman" w:hAnsi="PT Astra Serif"/>
          <w:sz w:val="26"/>
          <w:szCs w:val="26"/>
          <w:lang w:eastAsia="ar-SA"/>
        </w:rPr>
      </w:pPr>
    </w:p>
    <w:p w:rsidR="005D09A5" w:rsidRDefault="005D09A5" w:rsidP="005D09A5">
      <w:pPr>
        <w:ind w:firstLine="709"/>
        <w:jc w:val="both"/>
        <w:rPr>
          <w:rFonts w:ascii="PT Astra Serif" w:hAnsi="PT Astra Serif"/>
          <w:sz w:val="26"/>
          <w:szCs w:val="26"/>
        </w:rPr>
      </w:pPr>
      <w:r>
        <w:rPr>
          <w:rFonts w:ascii="PT Astra Serif" w:hAnsi="PT Astra Serif"/>
          <w:sz w:val="26"/>
          <w:szCs w:val="26"/>
        </w:rPr>
        <w:t>Сцелью</w:t>
      </w:r>
      <w:r w:rsidRPr="005D09A5">
        <w:rPr>
          <w:rFonts w:ascii="PT Astra Serif" w:hAnsi="PT Astra Serif"/>
          <w:sz w:val="26"/>
          <w:szCs w:val="26"/>
        </w:rPr>
        <w:t xml:space="preserve"> приведения нормативного правового акта в соответствие с действующим законодательством, руководствуясь Уставом </w:t>
      </w:r>
      <w:r w:rsidR="004C32D1">
        <w:rPr>
          <w:rFonts w:ascii="PT Astra Serif" w:hAnsi="PT Astra Serif"/>
          <w:sz w:val="26"/>
          <w:szCs w:val="26"/>
        </w:rPr>
        <w:t>Екатеринкинск</w:t>
      </w:r>
      <w:r w:rsidRPr="005D09A5">
        <w:rPr>
          <w:rFonts w:ascii="PT Astra Serif" w:hAnsi="PT Astra Serif"/>
          <w:sz w:val="26"/>
          <w:szCs w:val="26"/>
        </w:rPr>
        <w:t>ого сельского поселения Кадыйского муниципального района,</w:t>
      </w:r>
      <w:r>
        <w:rPr>
          <w:rFonts w:ascii="PT Astra Serif" w:hAnsi="PT Astra Serif"/>
          <w:sz w:val="26"/>
          <w:szCs w:val="26"/>
        </w:rPr>
        <w:t xml:space="preserve"> Совет депутатов,</w:t>
      </w:r>
    </w:p>
    <w:p w:rsidR="005D09A5" w:rsidRDefault="00773FD2" w:rsidP="00773FD2">
      <w:pPr>
        <w:ind w:firstLine="709"/>
        <w:jc w:val="both"/>
        <w:rPr>
          <w:rFonts w:ascii="PT Astra Serif" w:hAnsi="PT Astra Serif"/>
          <w:sz w:val="26"/>
          <w:szCs w:val="26"/>
        </w:rPr>
      </w:pPr>
      <w:r>
        <w:rPr>
          <w:rFonts w:ascii="PT Astra Serif" w:hAnsi="PT Astra Serif"/>
          <w:sz w:val="26"/>
          <w:szCs w:val="26"/>
        </w:rPr>
        <w:t>решил:</w:t>
      </w:r>
    </w:p>
    <w:p w:rsidR="005D09A5" w:rsidRDefault="005D09A5" w:rsidP="005D09A5">
      <w:pPr>
        <w:ind w:firstLine="709"/>
        <w:jc w:val="both"/>
        <w:rPr>
          <w:rFonts w:ascii="PT Astra Serif" w:hAnsi="PT Astra Serif" w:cs="Arial"/>
          <w:sz w:val="26"/>
          <w:szCs w:val="26"/>
        </w:rPr>
      </w:pPr>
      <w:r w:rsidRPr="005D09A5">
        <w:rPr>
          <w:rFonts w:ascii="PT Astra Serif" w:hAnsi="PT Astra Serif" w:cs="Arial"/>
          <w:sz w:val="26"/>
          <w:szCs w:val="26"/>
        </w:rPr>
        <w:t xml:space="preserve">1. Внести в </w:t>
      </w:r>
      <w:r>
        <w:rPr>
          <w:rFonts w:ascii="PT Astra Serif" w:hAnsi="PT Astra Serif" w:cs="Arial"/>
          <w:sz w:val="26"/>
          <w:szCs w:val="26"/>
        </w:rPr>
        <w:t>решение Совета депутатов</w:t>
      </w:r>
      <w:r w:rsidRPr="005D09A5">
        <w:rPr>
          <w:rFonts w:ascii="PT Astra Serif" w:hAnsi="PT Astra Serif" w:cs="Arial"/>
          <w:sz w:val="26"/>
          <w:szCs w:val="26"/>
        </w:rPr>
        <w:t xml:space="preserve"> </w:t>
      </w:r>
      <w:r w:rsidR="004C32D1">
        <w:rPr>
          <w:rFonts w:ascii="PT Astra Serif" w:hAnsi="PT Astra Serif" w:cs="Arial"/>
          <w:sz w:val="26"/>
          <w:szCs w:val="26"/>
        </w:rPr>
        <w:t>Екатеринкинск</w:t>
      </w:r>
      <w:r w:rsidRPr="005D09A5">
        <w:rPr>
          <w:rFonts w:ascii="PT Astra Serif" w:hAnsi="PT Astra Serif" w:cs="Arial"/>
          <w:sz w:val="26"/>
          <w:szCs w:val="26"/>
        </w:rPr>
        <w:t xml:space="preserve">ого сельского поселения Кадыйского муниципального </w:t>
      </w:r>
      <w:r w:rsidR="004C32D1">
        <w:rPr>
          <w:rFonts w:ascii="PT Astra Serif" w:hAnsi="PT Astra Serif" w:cs="Arial"/>
          <w:sz w:val="26"/>
          <w:szCs w:val="26"/>
        </w:rPr>
        <w:t>района Костромской области от 18.08.2020 г №144</w:t>
      </w:r>
      <w:r w:rsidRPr="005D09A5">
        <w:rPr>
          <w:rFonts w:ascii="PT Astra Serif" w:hAnsi="PT Astra Serif" w:cs="Arial"/>
          <w:sz w:val="26"/>
          <w:szCs w:val="26"/>
        </w:rPr>
        <w:t xml:space="preserve"> «</w:t>
      </w:r>
      <w:r w:rsidR="00773FD2">
        <w:rPr>
          <w:rFonts w:ascii="PT Astra Serif" w:hAnsi="PT Astra Serif" w:cs="Arial"/>
          <w:sz w:val="26"/>
          <w:szCs w:val="26"/>
        </w:rPr>
        <w:t xml:space="preserve">Об утверждении Положения </w:t>
      </w:r>
      <w:r>
        <w:rPr>
          <w:rFonts w:ascii="PT Astra Serif" w:hAnsi="PT Astra Serif" w:cs="Arial"/>
          <w:sz w:val="26"/>
          <w:szCs w:val="26"/>
        </w:rPr>
        <w:t xml:space="preserve">о бюджетном процессе в </w:t>
      </w:r>
      <w:proofErr w:type="spellStart"/>
      <w:r w:rsidR="004C32D1">
        <w:rPr>
          <w:rFonts w:ascii="PT Astra Serif" w:hAnsi="PT Astra Serif" w:cs="Arial"/>
          <w:sz w:val="26"/>
          <w:szCs w:val="26"/>
        </w:rPr>
        <w:t>Екатеринкинск</w:t>
      </w:r>
      <w:r>
        <w:rPr>
          <w:rFonts w:ascii="PT Astra Serif" w:hAnsi="PT Astra Serif" w:cs="Arial"/>
          <w:sz w:val="26"/>
          <w:szCs w:val="26"/>
        </w:rPr>
        <w:t>ом</w:t>
      </w:r>
      <w:proofErr w:type="spellEnd"/>
      <w:r>
        <w:rPr>
          <w:rFonts w:ascii="PT Astra Serif" w:hAnsi="PT Astra Serif" w:cs="Arial"/>
          <w:sz w:val="26"/>
          <w:szCs w:val="26"/>
        </w:rPr>
        <w:t xml:space="preserve"> сельском поселении Кадыйского муниципального района Костромской области</w:t>
      </w:r>
      <w:r w:rsidRPr="005D09A5">
        <w:rPr>
          <w:rFonts w:ascii="PT Astra Serif" w:hAnsi="PT Astra Serif" w:cs="Arial"/>
          <w:sz w:val="26"/>
          <w:szCs w:val="26"/>
        </w:rPr>
        <w:t>»</w:t>
      </w:r>
      <w:r>
        <w:rPr>
          <w:rFonts w:ascii="PT Astra Serif" w:hAnsi="PT Astra Serif" w:cs="Arial"/>
          <w:sz w:val="26"/>
          <w:szCs w:val="26"/>
        </w:rPr>
        <w:t xml:space="preserve"> (далее Положение)</w:t>
      </w:r>
      <w:r w:rsidRPr="005D09A5">
        <w:rPr>
          <w:rFonts w:ascii="PT Astra Serif" w:hAnsi="PT Astra Serif" w:cs="Arial"/>
          <w:sz w:val="26"/>
          <w:szCs w:val="26"/>
        </w:rPr>
        <w:t xml:space="preserve"> следующие изменении:</w:t>
      </w:r>
    </w:p>
    <w:p w:rsidR="005D09A5" w:rsidRPr="005D09A5" w:rsidRDefault="005D09A5" w:rsidP="005D09A5">
      <w:pPr>
        <w:ind w:firstLine="709"/>
        <w:jc w:val="both"/>
        <w:rPr>
          <w:rFonts w:ascii="PT Astra Serif" w:hAnsi="PT Astra Serif" w:cs="Arial"/>
          <w:sz w:val="26"/>
          <w:szCs w:val="26"/>
        </w:rPr>
      </w:pPr>
      <w:r w:rsidRPr="005D09A5">
        <w:rPr>
          <w:rFonts w:ascii="PT Astra Serif" w:hAnsi="PT Astra Serif" w:cs="Arial"/>
          <w:sz w:val="26"/>
          <w:szCs w:val="26"/>
        </w:rPr>
        <w:t>1.1. п. 2 ст. 61 Положения изложить в следующей редакции:</w:t>
      </w:r>
    </w:p>
    <w:p w:rsidR="005D09A5" w:rsidRPr="005D09A5" w:rsidRDefault="005D09A5" w:rsidP="005D09A5">
      <w:pPr>
        <w:widowControl/>
        <w:shd w:val="clear" w:color="auto" w:fill="FFFFFF"/>
        <w:suppressAutoHyphens w:val="0"/>
        <w:ind w:firstLine="709"/>
        <w:jc w:val="both"/>
        <w:rPr>
          <w:rFonts w:ascii="PT Astra Serif" w:hAnsi="PT Astra Serif"/>
          <w:sz w:val="26"/>
          <w:szCs w:val="26"/>
          <w:lang w:eastAsia="ru-RU"/>
        </w:rPr>
      </w:pPr>
      <w:r w:rsidRPr="005D09A5">
        <w:rPr>
          <w:rFonts w:ascii="PT Astra Serif" w:hAnsi="PT Astra Serif" w:cs="Arial"/>
          <w:sz w:val="26"/>
          <w:szCs w:val="26"/>
        </w:rPr>
        <w:t xml:space="preserve">«2. </w:t>
      </w:r>
      <w:r w:rsidRPr="005D09A5">
        <w:rPr>
          <w:rFonts w:ascii="PT Astra Serif" w:hAnsi="PT Astra Serif"/>
          <w:sz w:val="26"/>
          <w:szCs w:val="26"/>
          <w:lang w:eastAsia="ru-RU"/>
        </w:rPr>
        <w:t>Решением о бюджете сельского поселения также утверждаются:</w:t>
      </w:r>
    </w:p>
    <w:p w:rsidR="005D09A5" w:rsidRPr="005D09A5" w:rsidRDefault="005D09A5" w:rsidP="005D09A5">
      <w:pPr>
        <w:widowControl/>
        <w:shd w:val="clear" w:color="auto" w:fill="FFFFFF"/>
        <w:suppressAutoHyphens w:val="0"/>
        <w:ind w:firstLine="709"/>
        <w:jc w:val="both"/>
        <w:rPr>
          <w:rFonts w:ascii="PT Astra Serif" w:hAnsi="PT Astra Serif"/>
          <w:sz w:val="26"/>
          <w:szCs w:val="26"/>
          <w:lang w:eastAsia="ru-RU"/>
        </w:rPr>
      </w:pPr>
      <w:proofErr w:type="gramStart"/>
      <w:r w:rsidRPr="005D09A5">
        <w:rPr>
          <w:rFonts w:ascii="PT Astra Serif" w:hAnsi="PT Astra Serif"/>
          <w:sz w:val="26"/>
          <w:szCs w:val="26"/>
          <w:lang w:eastAsia="ru-RU"/>
        </w:rPr>
        <w:t xml:space="preserve">- распределение бюджетных ассигнований по </w:t>
      </w:r>
      <w:hyperlink r:id="rId5" w:anchor="block_2000" w:history="1">
        <w:r w:rsidRPr="005D09A5">
          <w:rPr>
            <w:rStyle w:val="a3"/>
            <w:rFonts w:ascii="PT Astra Serif" w:hAnsi="PT Astra Serif"/>
            <w:color w:val="auto"/>
            <w:sz w:val="26"/>
            <w:szCs w:val="26"/>
            <w:u w:val="none"/>
            <w:lang w:eastAsia="ru-RU"/>
          </w:rPr>
          <w:t>разделам</w:t>
        </w:r>
      </w:hyperlink>
      <w:r w:rsidRPr="005D09A5">
        <w:rPr>
          <w:rFonts w:ascii="PT Astra Serif" w:hAnsi="PT Astra Serif"/>
          <w:sz w:val="26"/>
          <w:szCs w:val="26"/>
          <w:lang w:eastAsia="ru-RU"/>
        </w:rPr>
        <w:t xml:space="preserve">, подразделам, </w:t>
      </w:r>
      <w:hyperlink r:id="rId6" w:anchor="block_1003422" w:history="1">
        <w:r w:rsidRPr="005D09A5">
          <w:rPr>
            <w:rStyle w:val="a3"/>
            <w:rFonts w:ascii="PT Astra Serif" w:hAnsi="PT Astra Serif"/>
            <w:color w:val="auto"/>
            <w:sz w:val="26"/>
            <w:szCs w:val="26"/>
            <w:u w:val="none"/>
            <w:lang w:eastAsia="ru-RU"/>
          </w:rPr>
          <w:t>целевым статьям</w:t>
        </w:r>
      </w:hyperlink>
      <w:r w:rsidRPr="005D09A5">
        <w:rPr>
          <w:rFonts w:ascii="PT Astra Serif" w:hAnsi="PT Astra Serif"/>
          <w:sz w:val="26"/>
          <w:szCs w:val="26"/>
          <w:lang w:eastAsia="ru-RU"/>
        </w:rPr>
        <w:t xml:space="preserve">, группам (группам и подгруппам) </w:t>
      </w:r>
      <w:hyperlink r:id="rId7" w:anchor="block_100350" w:history="1">
        <w:r w:rsidRPr="005D09A5">
          <w:rPr>
            <w:rStyle w:val="a3"/>
            <w:rFonts w:ascii="PT Astra Serif" w:hAnsi="PT Astra Serif"/>
            <w:color w:val="auto"/>
            <w:sz w:val="26"/>
            <w:szCs w:val="26"/>
            <w:u w:val="none"/>
            <w:lang w:eastAsia="ru-RU"/>
          </w:rPr>
          <w:t>видов расходов</w:t>
        </w:r>
      </w:hyperlink>
      <w:r w:rsidRPr="005D09A5">
        <w:rPr>
          <w:rFonts w:ascii="PT Astra Serif" w:hAnsi="PT Astra Serif"/>
          <w:sz w:val="26"/>
          <w:szCs w:val="26"/>
          <w:lang w:eastAsia="ru-RU"/>
        </w:rPr>
        <w:t xml:space="preserve">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Pr="005D09A5">
        <w:rPr>
          <w:rFonts w:ascii="PT Astra Serif" w:hAnsi="PT Astra Serif"/>
          <w:color w:val="333333"/>
          <w:sz w:val="26"/>
          <w:szCs w:val="26"/>
          <w:lang w:eastAsia="ru-RU"/>
        </w:rPr>
        <w:t>очередной финансовый год и</w:t>
      </w:r>
      <w:proofErr w:type="gramEnd"/>
      <w:r w:rsidRPr="005D09A5">
        <w:rPr>
          <w:rFonts w:ascii="PT Astra Serif" w:hAnsi="PT Astra Serif"/>
          <w:color w:val="333333"/>
          <w:sz w:val="26"/>
          <w:szCs w:val="26"/>
          <w:lang w:eastAsia="ru-RU"/>
        </w:rPr>
        <w:t xml:space="preserve"> плановый период),</w:t>
      </w:r>
      <w:r w:rsidRPr="005D09A5">
        <w:rPr>
          <w:rFonts w:ascii="PT Astra Serif" w:hAnsi="PT Astra Serif"/>
          <w:sz w:val="26"/>
          <w:szCs w:val="26"/>
          <w:lang w:eastAsia="ru-RU"/>
        </w:rPr>
        <w:t xml:space="preserve"> а также по разделам и подразделам классификации расходов бюджетов в случаях, установленных Бюджетным Кодексом РФ, муниципальным правовым актом Совета депутатов </w:t>
      </w:r>
      <w:r w:rsidR="004C32D1">
        <w:rPr>
          <w:rFonts w:ascii="PT Astra Serif" w:hAnsi="PT Astra Serif"/>
          <w:sz w:val="26"/>
          <w:szCs w:val="26"/>
          <w:lang w:eastAsia="ru-RU"/>
        </w:rPr>
        <w:t>Екатеринкинск</w:t>
      </w:r>
      <w:r w:rsidRPr="005D09A5">
        <w:rPr>
          <w:rFonts w:ascii="PT Astra Serif" w:hAnsi="PT Astra Serif"/>
          <w:sz w:val="26"/>
          <w:szCs w:val="26"/>
          <w:lang w:eastAsia="ru-RU"/>
        </w:rPr>
        <w:t>ого сельского поселения;</w:t>
      </w:r>
    </w:p>
    <w:p w:rsidR="005D09A5" w:rsidRPr="005D09A5" w:rsidRDefault="005D09A5" w:rsidP="005D09A5">
      <w:pPr>
        <w:widowControl/>
        <w:shd w:val="clear" w:color="auto" w:fill="FFFFFF"/>
        <w:suppressAutoHyphens w:val="0"/>
        <w:ind w:firstLine="709"/>
        <w:jc w:val="both"/>
        <w:rPr>
          <w:rFonts w:ascii="PT Astra Serif" w:hAnsi="PT Astra Serif"/>
          <w:sz w:val="26"/>
          <w:szCs w:val="26"/>
          <w:lang w:eastAsia="ru-RU"/>
        </w:rPr>
      </w:pPr>
      <w:r w:rsidRPr="005D09A5">
        <w:rPr>
          <w:rFonts w:ascii="PT Astra Serif" w:hAnsi="PT Astra Serif"/>
          <w:sz w:val="26"/>
          <w:szCs w:val="26"/>
          <w:lang w:eastAsia="ru-RU"/>
        </w:rPr>
        <w:t>- ведомственная структура расходов бюджета на очередной финансовый год (очередной финансовый год и плановый период);</w:t>
      </w:r>
    </w:p>
    <w:p w:rsidR="005D09A5" w:rsidRPr="005D09A5" w:rsidRDefault="005D09A5" w:rsidP="005D09A5">
      <w:pPr>
        <w:widowControl/>
        <w:shd w:val="clear" w:color="auto" w:fill="FFFFFF"/>
        <w:suppressAutoHyphens w:val="0"/>
        <w:ind w:firstLine="709"/>
        <w:jc w:val="both"/>
        <w:rPr>
          <w:rFonts w:ascii="PT Astra Serif" w:hAnsi="PT Astra Serif"/>
          <w:sz w:val="26"/>
          <w:szCs w:val="26"/>
          <w:lang w:eastAsia="ru-RU"/>
        </w:rPr>
      </w:pPr>
      <w:r w:rsidRPr="005D09A5">
        <w:rPr>
          <w:rFonts w:ascii="PT Astra Serif" w:hAnsi="PT Astra Serif"/>
          <w:sz w:val="26"/>
          <w:szCs w:val="26"/>
          <w:lang w:eastAsia="ru-RU"/>
        </w:rPr>
        <w:t>- общий объем бюджетных ассигнований, направляемых на исполнение публичных нормативных обязательств;</w:t>
      </w:r>
    </w:p>
    <w:p w:rsidR="005D09A5" w:rsidRPr="005D09A5" w:rsidRDefault="005D09A5" w:rsidP="005D09A5">
      <w:pPr>
        <w:widowControl/>
        <w:shd w:val="clear" w:color="auto" w:fill="FFFFFF"/>
        <w:suppressAutoHyphens w:val="0"/>
        <w:ind w:firstLine="709"/>
        <w:jc w:val="both"/>
        <w:rPr>
          <w:rFonts w:ascii="PT Astra Serif" w:hAnsi="PT Astra Serif"/>
          <w:sz w:val="26"/>
          <w:szCs w:val="26"/>
          <w:lang w:eastAsia="ru-RU"/>
        </w:rPr>
      </w:pPr>
      <w:r w:rsidRPr="005D09A5">
        <w:rPr>
          <w:rFonts w:ascii="PT Astra Serif" w:hAnsi="PT Astra Serif"/>
          <w:sz w:val="26"/>
          <w:szCs w:val="26"/>
          <w:lang w:eastAsia="ru-RU"/>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w:t>
      </w:r>
    </w:p>
    <w:p w:rsidR="005D09A5" w:rsidRPr="005D09A5" w:rsidRDefault="005D09A5" w:rsidP="005D09A5">
      <w:pPr>
        <w:widowControl/>
        <w:shd w:val="clear" w:color="auto" w:fill="FFFFFF"/>
        <w:suppressAutoHyphens w:val="0"/>
        <w:ind w:firstLine="709"/>
        <w:jc w:val="both"/>
        <w:rPr>
          <w:rFonts w:ascii="PT Astra Serif" w:hAnsi="PT Astra Serif"/>
          <w:sz w:val="26"/>
          <w:szCs w:val="26"/>
          <w:lang w:eastAsia="ru-RU"/>
        </w:rPr>
      </w:pPr>
      <w:proofErr w:type="gramStart"/>
      <w:r w:rsidRPr="005D09A5">
        <w:rPr>
          <w:rFonts w:ascii="PT Astra Serif" w:hAnsi="PT Astra Serif"/>
          <w:sz w:val="26"/>
          <w:szCs w:val="26"/>
          <w:lang w:eastAsia="ru-RU"/>
        </w:rPr>
        <w:lastRenderedPageBreak/>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D09A5">
        <w:rPr>
          <w:rFonts w:ascii="PT Astra Serif" w:hAnsi="PT Astra Serif"/>
          <w:color w:val="333333"/>
          <w:sz w:val="26"/>
          <w:szCs w:val="26"/>
          <w:lang w:eastAsia="ru-RU"/>
        </w:rPr>
        <w:t xml:space="preserve"> из 5 </w:t>
      </w:r>
      <w:r w:rsidRPr="005D09A5">
        <w:rPr>
          <w:rFonts w:ascii="PT Astra Serif" w:hAnsi="PT Astra Serif"/>
          <w:sz w:val="26"/>
          <w:szCs w:val="26"/>
          <w:lang w:eastAsia="ru-RU"/>
        </w:rPr>
        <w:t>процентов общего объема расходов бюджета (без учета расходов бюджета, предусмотренных за счет межбюджетных трансфертов других бюджетов бюджетной системы Российской Федерации, имеющих целевое назначение);</w:t>
      </w:r>
    </w:p>
    <w:p w:rsidR="005D09A5" w:rsidRPr="005D09A5" w:rsidRDefault="005D09A5" w:rsidP="005D09A5">
      <w:pPr>
        <w:widowControl/>
        <w:shd w:val="clear" w:color="auto" w:fill="FFFFFF"/>
        <w:suppressAutoHyphens w:val="0"/>
        <w:ind w:firstLine="709"/>
        <w:jc w:val="both"/>
        <w:rPr>
          <w:rFonts w:ascii="PT Astra Serif" w:hAnsi="PT Astra Serif"/>
          <w:sz w:val="26"/>
          <w:szCs w:val="26"/>
          <w:lang w:eastAsia="ru-RU"/>
        </w:rPr>
      </w:pPr>
      <w:r w:rsidRPr="005D09A5">
        <w:rPr>
          <w:rFonts w:ascii="PT Astra Serif" w:hAnsi="PT Astra Serif"/>
          <w:sz w:val="26"/>
          <w:szCs w:val="26"/>
          <w:lang w:eastAsia="ru-RU"/>
        </w:rPr>
        <w:t>- источники финансирования дефицита бюджета сельского поселения на очередной финансовый год (очередной финансовый год и плановый период);</w:t>
      </w:r>
    </w:p>
    <w:p w:rsidR="005D09A5" w:rsidRPr="005D09A5" w:rsidRDefault="005D09A5" w:rsidP="005D09A5">
      <w:pPr>
        <w:widowControl/>
        <w:shd w:val="clear" w:color="auto" w:fill="FFFFFF"/>
        <w:suppressAutoHyphens w:val="0"/>
        <w:ind w:firstLine="709"/>
        <w:jc w:val="both"/>
        <w:rPr>
          <w:rFonts w:ascii="PT Astra Serif" w:hAnsi="PT Astra Serif"/>
          <w:sz w:val="26"/>
          <w:szCs w:val="26"/>
          <w:lang w:eastAsia="ru-RU"/>
        </w:rPr>
      </w:pPr>
      <w:r w:rsidRPr="005D09A5">
        <w:rPr>
          <w:rFonts w:ascii="PT Astra Serif" w:hAnsi="PT Astra Serif"/>
          <w:sz w:val="26"/>
          <w:szCs w:val="26"/>
          <w:lang w:eastAsia="ru-RU"/>
        </w:rPr>
        <w:t xml:space="preserve">- верхний предел муниципального внутреннего долга и (или) верхний предел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D09A5">
        <w:rPr>
          <w:rFonts w:ascii="PT Astra Serif" w:hAnsi="PT Astra Serif"/>
          <w:sz w:val="26"/>
          <w:szCs w:val="26"/>
          <w:lang w:eastAsia="ru-RU"/>
        </w:rPr>
        <w:t>указанием</w:t>
      </w:r>
      <w:proofErr w:type="gramEnd"/>
      <w:r w:rsidRPr="005D09A5">
        <w:rPr>
          <w:rFonts w:ascii="PT Astra Serif" w:hAnsi="PT Astra Serif"/>
          <w:sz w:val="26"/>
          <w:szCs w:val="26"/>
          <w:lang w:eastAsia="ru-RU"/>
        </w:rPr>
        <w:t xml:space="preserve"> в том числе верхнего предела долга по муниципальным гарантиям;</w:t>
      </w:r>
    </w:p>
    <w:p w:rsidR="005D09A5" w:rsidRDefault="005D09A5" w:rsidP="005D09A5">
      <w:pPr>
        <w:widowControl/>
        <w:shd w:val="clear" w:color="auto" w:fill="FFFFFF"/>
        <w:suppressAutoHyphens w:val="0"/>
        <w:ind w:firstLine="709"/>
        <w:jc w:val="both"/>
        <w:rPr>
          <w:rFonts w:ascii="PT Astra Serif" w:hAnsi="PT Astra Serif"/>
          <w:sz w:val="26"/>
          <w:szCs w:val="26"/>
          <w:lang w:eastAsia="ru-RU"/>
        </w:rPr>
      </w:pPr>
      <w:r w:rsidRPr="005D09A5">
        <w:rPr>
          <w:rFonts w:ascii="PT Astra Serif" w:hAnsi="PT Astra Serif"/>
          <w:sz w:val="26"/>
          <w:szCs w:val="26"/>
          <w:lang w:eastAsia="ru-RU"/>
        </w:rPr>
        <w:t xml:space="preserve">- иные показатели бюджета сельского поселения, установленные Бюджетным кодексом РФ, законом Костромской области, муниципальным правовым актом Совета депутатов </w:t>
      </w:r>
      <w:r w:rsidR="004C32D1">
        <w:rPr>
          <w:rFonts w:ascii="PT Astra Serif" w:hAnsi="PT Astra Serif"/>
          <w:sz w:val="26"/>
          <w:szCs w:val="26"/>
          <w:lang w:eastAsia="ru-RU"/>
        </w:rPr>
        <w:t>Екатеринкинск</w:t>
      </w:r>
      <w:r w:rsidRPr="005D09A5">
        <w:rPr>
          <w:rFonts w:ascii="PT Astra Serif" w:hAnsi="PT Astra Serif"/>
          <w:sz w:val="26"/>
          <w:szCs w:val="26"/>
          <w:lang w:eastAsia="ru-RU"/>
        </w:rPr>
        <w:t>ого сельского поселения.</w:t>
      </w:r>
    </w:p>
    <w:p w:rsidR="00075235" w:rsidRPr="00075235" w:rsidRDefault="00075235" w:rsidP="00075235">
      <w:pPr>
        <w:pStyle w:val="ConsNormal"/>
        <w:widowControl/>
        <w:ind w:right="0" w:firstLine="709"/>
        <w:jc w:val="both"/>
        <w:rPr>
          <w:rFonts w:ascii="PT Astra Serif" w:hAnsi="PT Astra Serif"/>
          <w:sz w:val="26"/>
          <w:szCs w:val="26"/>
          <w:shd w:val="clear" w:color="auto" w:fill="FFFF00"/>
        </w:rPr>
      </w:pPr>
      <w:r>
        <w:rPr>
          <w:rFonts w:ascii="PT Astra Serif" w:hAnsi="PT Astra Serif"/>
          <w:sz w:val="24"/>
          <w:szCs w:val="24"/>
        </w:rPr>
        <w:t>2</w:t>
      </w:r>
      <w:r w:rsidRPr="00075235">
        <w:rPr>
          <w:rFonts w:ascii="PT Astra Serif" w:hAnsi="PT Astra Serif"/>
          <w:sz w:val="26"/>
          <w:szCs w:val="26"/>
        </w:rPr>
        <w:t>. Настоящее решение вступает в силу со дня его подписания и подлежит официальному опубликованию.</w:t>
      </w:r>
    </w:p>
    <w:p w:rsidR="00075235" w:rsidRPr="00075235" w:rsidRDefault="00075235" w:rsidP="005D09A5">
      <w:pPr>
        <w:widowControl/>
        <w:shd w:val="clear" w:color="auto" w:fill="FFFFFF"/>
        <w:suppressAutoHyphens w:val="0"/>
        <w:ind w:firstLine="709"/>
        <w:jc w:val="both"/>
        <w:rPr>
          <w:rFonts w:ascii="PT Astra Serif" w:hAnsi="PT Astra Serif"/>
          <w:sz w:val="26"/>
          <w:szCs w:val="26"/>
          <w:lang w:eastAsia="ru-RU"/>
        </w:rPr>
      </w:pPr>
    </w:p>
    <w:p w:rsidR="005D09A5" w:rsidRPr="005D09A5" w:rsidRDefault="005D09A5" w:rsidP="005D09A5">
      <w:pPr>
        <w:ind w:firstLine="709"/>
        <w:jc w:val="both"/>
        <w:rPr>
          <w:rFonts w:ascii="PT Astra Serif" w:hAnsi="PT Astra Serif" w:cs="Arial"/>
          <w:sz w:val="26"/>
          <w:szCs w:val="26"/>
        </w:rPr>
      </w:pPr>
    </w:p>
    <w:p w:rsidR="00BF08E2" w:rsidRPr="00263C5C" w:rsidRDefault="00BF08E2" w:rsidP="005D09A5">
      <w:pPr>
        <w:tabs>
          <w:tab w:val="left" w:pos="2880"/>
        </w:tabs>
        <w:jc w:val="both"/>
        <w:rPr>
          <w:rFonts w:ascii="PT Astra Serif" w:eastAsia="Times New Roman" w:hAnsi="PT Astra Serif"/>
          <w:sz w:val="26"/>
          <w:szCs w:val="26"/>
          <w:lang w:eastAsia="ar-SA"/>
        </w:rPr>
      </w:pPr>
      <w:bookmarkStart w:id="0" w:name="_GoBack"/>
      <w:bookmarkEnd w:id="0"/>
    </w:p>
    <w:p w:rsidR="00263C5C" w:rsidRDefault="005D09A5" w:rsidP="00263C5C">
      <w:pPr>
        <w:tabs>
          <w:tab w:val="center" w:pos="5102"/>
        </w:tabs>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Глава </w:t>
      </w:r>
      <w:r w:rsidR="004C32D1">
        <w:rPr>
          <w:rFonts w:ascii="PT Astra Serif" w:eastAsia="Times New Roman" w:hAnsi="PT Astra Serif"/>
          <w:sz w:val="26"/>
          <w:szCs w:val="26"/>
          <w:lang w:eastAsia="ar-SA"/>
        </w:rPr>
        <w:t>Екатеринкинск</w:t>
      </w:r>
      <w:r w:rsidR="00263C5C">
        <w:rPr>
          <w:rFonts w:ascii="PT Astra Serif" w:eastAsia="Times New Roman" w:hAnsi="PT Astra Serif"/>
          <w:sz w:val="26"/>
          <w:szCs w:val="26"/>
          <w:lang w:eastAsia="ar-SA"/>
        </w:rPr>
        <w:t>ого сельского поселения</w:t>
      </w:r>
    </w:p>
    <w:p w:rsidR="00263C5C" w:rsidRDefault="00263C5C" w:rsidP="00263C5C">
      <w:pPr>
        <w:tabs>
          <w:tab w:val="center" w:pos="5102"/>
        </w:tabs>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Кадыйского муниципального района</w:t>
      </w:r>
    </w:p>
    <w:p w:rsidR="00263C5C" w:rsidRPr="004829EC" w:rsidRDefault="00263C5C" w:rsidP="00263C5C">
      <w:pPr>
        <w:tabs>
          <w:tab w:val="center" w:pos="5102"/>
        </w:tabs>
        <w:jc w:val="both"/>
        <w:rPr>
          <w:rFonts w:ascii="PT Astra Serif" w:eastAsia="Times New Roman" w:hAnsi="PT Astra Serif"/>
          <w:sz w:val="26"/>
          <w:szCs w:val="26"/>
          <w:lang w:eastAsia="ar-SA"/>
        </w:rPr>
      </w:pPr>
      <w:r>
        <w:rPr>
          <w:rFonts w:ascii="PT Astra Serif" w:eastAsia="Times New Roman" w:hAnsi="PT Astra Serif"/>
          <w:sz w:val="26"/>
          <w:szCs w:val="26"/>
          <w:lang w:eastAsia="ar-SA"/>
        </w:rPr>
        <w:t xml:space="preserve">Костромской области               </w:t>
      </w:r>
      <w:r w:rsidR="004C32D1">
        <w:rPr>
          <w:rFonts w:ascii="PT Astra Serif" w:eastAsia="Times New Roman" w:hAnsi="PT Astra Serif"/>
          <w:sz w:val="26"/>
          <w:szCs w:val="26"/>
          <w:lang w:eastAsia="ar-SA"/>
        </w:rPr>
        <w:t xml:space="preserve">                                               Петракова Г.Н.</w:t>
      </w:r>
    </w:p>
    <w:p w:rsidR="0047262D" w:rsidRPr="00263C5C" w:rsidRDefault="00C0756A" w:rsidP="00773FD2">
      <w:pPr>
        <w:jc w:val="both"/>
        <w:rPr>
          <w:rFonts w:ascii="PT Astra Serif" w:hAnsi="PT Astra Serif"/>
        </w:rPr>
      </w:pPr>
    </w:p>
    <w:sectPr w:rsidR="0047262D" w:rsidRPr="00263C5C" w:rsidSect="00263C5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9A6232F"/>
    <w:multiLevelType w:val="hybridMultilevel"/>
    <w:tmpl w:val="DD3A97DE"/>
    <w:lvl w:ilvl="0" w:tplc="09BCADC8">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742C1654"/>
    <w:multiLevelType w:val="hybridMultilevel"/>
    <w:tmpl w:val="BB8C9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55558"/>
    <w:rsid w:val="0002036A"/>
    <w:rsid w:val="00054D6D"/>
    <w:rsid w:val="00075235"/>
    <w:rsid w:val="00155558"/>
    <w:rsid w:val="001A0FE2"/>
    <w:rsid w:val="001A2BD5"/>
    <w:rsid w:val="002132D4"/>
    <w:rsid w:val="00263C5C"/>
    <w:rsid w:val="0031539A"/>
    <w:rsid w:val="00366325"/>
    <w:rsid w:val="0039552D"/>
    <w:rsid w:val="003B2CA0"/>
    <w:rsid w:val="003D7AD0"/>
    <w:rsid w:val="003F7C69"/>
    <w:rsid w:val="0045031C"/>
    <w:rsid w:val="00455937"/>
    <w:rsid w:val="004C32D1"/>
    <w:rsid w:val="005728E8"/>
    <w:rsid w:val="005B75CE"/>
    <w:rsid w:val="005D09A5"/>
    <w:rsid w:val="005E0E6B"/>
    <w:rsid w:val="006A1B9B"/>
    <w:rsid w:val="00773FD2"/>
    <w:rsid w:val="00932149"/>
    <w:rsid w:val="00943BC8"/>
    <w:rsid w:val="0099583F"/>
    <w:rsid w:val="00A559C2"/>
    <w:rsid w:val="00A71177"/>
    <w:rsid w:val="00A71448"/>
    <w:rsid w:val="00B73E79"/>
    <w:rsid w:val="00BD5D1F"/>
    <w:rsid w:val="00BE3991"/>
    <w:rsid w:val="00BF08E2"/>
    <w:rsid w:val="00C0756A"/>
    <w:rsid w:val="00D059CF"/>
    <w:rsid w:val="00D7688A"/>
    <w:rsid w:val="00E057FE"/>
    <w:rsid w:val="00EE06FB"/>
    <w:rsid w:val="00EE4777"/>
    <w:rsid w:val="00F12BF0"/>
    <w:rsid w:val="00F55074"/>
    <w:rsid w:val="00F57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E2"/>
    <w:pPr>
      <w:widowControl w:val="0"/>
      <w:suppressAutoHyphens/>
      <w:ind w:firstLine="0"/>
      <w:jc w:val="left"/>
    </w:pPr>
    <w:rPr>
      <w:rFonts w:ascii="Times New Roman" w:eastAsia="Lucida Sans Unicode" w:hAnsi="Times New Roman" w:cs="Times New Roman"/>
      <w:szCs w:val="24"/>
    </w:rPr>
  </w:style>
  <w:style w:type="paragraph" w:styleId="1">
    <w:name w:val="heading 1"/>
    <w:basedOn w:val="a"/>
    <w:next w:val="a"/>
    <w:link w:val="10"/>
    <w:qFormat/>
    <w:rsid w:val="00C0756A"/>
    <w:pPr>
      <w:keepNext/>
      <w:widowControl/>
      <w:numPr>
        <w:numId w:val="3"/>
      </w:numPr>
      <w:jc w:val="center"/>
      <w:outlineLvl w:val="0"/>
    </w:pPr>
    <w:rPr>
      <w:rFonts w:eastAsia="Times New Roman"/>
      <w:sz w:val="28"/>
      <w:szCs w:val="20"/>
      <w:lang w:eastAsia="ar-SA"/>
    </w:rPr>
  </w:style>
  <w:style w:type="paragraph" w:styleId="2">
    <w:name w:val="heading 2"/>
    <w:basedOn w:val="a"/>
    <w:next w:val="a"/>
    <w:link w:val="20"/>
    <w:qFormat/>
    <w:rsid w:val="00C0756A"/>
    <w:pPr>
      <w:keepNext/>
      <w:widowControl/>
      <w:numPr>
        <w:ilvl w:val="1"/>
        <w:numId w:val="3"/>
      </w:numPr>
      <w:jc w:val="center"/>
      <w:outlineLvl w:val="1"/>
    </w:pPr>
    <w:rPr>
      <w:rFonts w:ascii="Arial Narrow" w:eastAsia="Times New Roman" w:hAnsi="Arial Narrow" w:cs="Arial Narrow"/>
      <w:b/>
      <w:sz w:val="28"/>
      <w:szCs w:val="20"/>
      <w:lang w:eastAsia="ar-SA"/>
    </w:rPr>
  </w:style>
  <w:style w:type="paragraph" w:styleId="4">
    <w:name w:val="heading 4"/>
    <w:basedOn w:val="a"/>
    <w:next w:val="a"/>
    <w:link w:val="40"/>
    <w:qFormat/>
    <w:rsid w:val="00C0756A"/>
    <w:pPr>
      <w:keepNext/>
      <w:widowControl/>
      <w:numPr>
        <w:ilvl w:val="3"/>
        <w:numId w:val="3"/>
      </w:numPr>
      <w:outlineLvl w:val="3"/>
    </w:pPr>
    <w:rPr>
      <w:rFonts w:eastAsia="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09A5"/>
    <w:rPr>
      <w:color w:val="0000FF"/>
      <w:u w:val="single"/>
    </w:rPr>
  </w:style>
  <w:style w:type="paragraph" w:customStyle="1" w:styleId="ConsNormal">
    <w:name w:val="ConsNormal"/>
    <w:rsid w:val="00075235"/>
    <w:pPr>
      <w:widowControl w:val="0"/>
      <w:suppressAutoHyphens/>
      <w:autoSpaceDE w:val="0"/>
      <w:ind w:right="19772" w:firstLine="720"/>
      <w:jc w:val="left"/>
    </w:pPr>
    <w:rPr>
      <w:rFonts w:ascii="Arial" w:eastAsia="Times New Roman" w:hAnsi="Arial" w:cs="Arial"/>
      <w:sz w:val="20"/>
      <w:szCs w:val="20"/>
      <w:lang w:eastAsia="ar-SA"/>
    </w:rPr>
  </w:style>
  <w:style w:type="character" w:customStyle="1" w:styleId="10">
    <w:name w:val="Заголовок 1 Знак"/>
    <w:basedOn w:val="a0"/>
    <w:link w:val="1"/>
    <w:rsid w:val="00C0756A"/>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C0756A"/>
    <w:rPr>
      <w:rFonts w:ascii="Arial Narrow" w:eastAsia="Times New Roman" w:hAnsi="Arial Narrow" w:cs="Arial Narrow"/>
      <w:b/>
      <w:sz w:val="28"/>
      <w:szCs w:val="20"/>
      <w:lang w:eastAsia="ar-SA"/>
    </w:rPr>
  </w:style>
  <w:style w:type="character" w:customStyle="1" w:styleId="40">
    <w:name w:val="Заголовок 4 Знак"/>
    <w:basedOn w:val="a0"/>
    <w:link w:val="4"/>
    <w:rsid w:val="00C0756A"/>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E2"/>
    <w:pPr>
      <w:widowControl w:val="0"/>
      <w:suppressAutoHyphens/>
      <w:ind w:firstLine="0"/>
      <w:jc w:val="left"/>
    </w:pPr>
    <w:rPr>
      <w:rFonts w:ascii="Times New Roman" w:eastAsia="Lucida Sans Unicode"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09A5"/>
    <w:rPr>
      <w:color w:val="0000FF"/>
      <w:u w:val="single"/>
    </w:rPr>
  </w:style>
  <w:style w:type="paragraph" w:customStyle="1" w:styleId="ConsNormal">
    <w:name w:val="ConsNormal"/>
    <w:rsid w:val="00075235"/>
    <w:pPr>
      <w:widowControl w:val="0"/>
      <w:suppressAutoHyphens/>
      <w:autoSpaceDE w:val="0"/>
      <w:ind w:right="19772" w:firstLine="720"/>
      <w:jc w:val="left"/>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13853712">
      <w:bodyDiv w:val="1"/>
      <w:marLeft w:val="0"/>
      <w:marRight w:val="0"/>
      <w:marTop w:val="0"/>
      <w:marBottom w:val="0"/>
      <w:divBdr>
        <w:top w:val="none" w:sz="0" w:space="0" w:color="auto"/>
        <w:left w:val="none" w:sz="0" w:space="0" w:color="auto"/>
        <w:bottom w:val="none" w:sz="0" w:space="0" w:color="auto"/>
        <w:right w:val="none" w:sz="0" w:space="0" w:color="auto"/>
      </w:divBdr>
    </w:div>
    <w:div w:id="654919332">
      <w:bodyDiv w:val="1"/>
      <w:marLeft w:val="0"/>
      <w:marRight w:val="0"/>
      <w:marTop w:val="0"/>
      <w:marBottom w:val="0"/>
      <w:divBdr>
        <w:top w:val="none" w:sz="0" w:space="0" w:color="auto"/>
        <w:left w:val="none" w:sz="0" w:space="0" w:color="auto"/>
        <w:bottom w:val="none" w:sz="0" w:space="0" w:color="auto"/>
        <w:right w:val="none" w:sz="0" w:space="0" w:color="auto"/>
      </w:divBdr>
    </w:div>
    <w:div w:id="11814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040846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57407875/" TargetMode="External"/><Relationship Id="rId5" Type="http://schemas.openxmlformats.org/officeDocument/2006/relationships/hyperlink" Target="http://base.garant.ru/70408460/4/"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позитроника</cp:lastModifiedBy>
  <cp:revision>9</cp:revision>
  <cp:lastPrinted>2021-11-30T10:51:00Z</cp:lastPrinted>
  <dcterms:created xsi:type="dcterms:W3CDTF">2021-11-25T06:26:00Z</dcterms:created>
  <dcterms:modified xsi:type="dcterms:W3CDTF">2021-12-03T06:33:00Z</dcterms:modified>
</cp:coreProperties>
</file>