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9" w:rsidRPr="00A229E1" w:rsidRDefault="00D73159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bookmarkStart w:id="0" w:name="_GoBack"/>
      <w:bookmarkEnd w:id="0"/>
    </w:p>
    <w:p w:rsidR="00AA2566" w:rsidRPr="00A229E1" w:rsidRDefault="00AA2566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Приложение</w:t>
      </w:r>
      <w:r w:rsid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№1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к </w:t>
      </w:r>
      <w:r w:rsidR="00A229E1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</w:t>
      </w: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остановлению</w:t>
      </w:r>
    </w:p>
    <w:p w:rsidR="0004379A" w:rsidRDefault="00125A59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администрации Екатеринкинского</w:t>
      </w:r>
      <w:r w:rsidR="00AA2566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</w:t>
      </w:r>
    </w:p>
    <w:p w:rsidR="00AA2566" w:rsidRPr="0004379A" w:rsidRDefault="00AA2566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сельского поселения</w:t>
      </w:r>
    </w:p>
    <w:p w:rsidR="00AA2566" w:rsidRPr="00373770" w:rsidRDefault="00D73159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37377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от 11</w:t>
      </w:r>
      <w:r w:rsidR="00125A59" w:rsidRPr="0037377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.03.2022 № </w:t>
      </w:r>
      <w:r w:rsidR="00DE1E80" w:rsidRPr="00373770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10</w:t>
      </w:r>
    </w:p>
    <w:p w:rsidR="00AA2566" w:rsidRPr="00373770" w:rsidRDefault="00AA2566" w:rsidP="00A229E1">
      <w:pPr>
        <w:pStyle w:val="1"/>
        <w:jc w:val="center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373770">
        <w:rPr>
          <w:rFonts w:ascii="PT Serif" w:hAnsi="PT Serif" w:cs="Tahoma"/>
          <w:color w:val="414141"/>
          <w:sz w:val="24"/>
          <w:szCs w:val="24"/>
          <w:lang w:val="ru-RU"/>
        </w:rPr>
        <w:t>СОСТАВ</w:t>
      </w:r>
    </w:p>
    <w:p w:rsidR="00AA2566" w:rsidRPr="0004379A" w:rsidRDefault="00AA2566" w:rsidP="00A229E1">
      <w:pPr>
        <w:pStyle w:val="1"/>
        <w:jc w:val="center"/>
        <w:rPr>
          <w:rFonts w:ascii="PT Serif" w:hAnsi="PT Serif" w:cs="Tahoma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>комиссии по определению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>аров, на территории Екатеринкинског</w:t>
      </w:r>
      <w:r w:rsidR="001E3F42" w:rsidRPr="0004379A">
        <w:rPr>
          <w:rFonts w:ascii="PT Serif" w:hAnsi="PT Serif" w:cs="Tahoma"/>
          <w:color w:val="414141"/>
          <w:sz w:val="24"/>
          <w:szCs w:val="24"/>
          <w:lang w:val="ru-RU"/>
        </w:rPr>
        <w:t>о</w:t>
      </w:r>
      <w:r w:rsidR="00125A59"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сельского поселения Кадыйского</w:t>
      </w:r>
      <w:r w:rsidRPr="0004379A">
        <w:rPr>
          <w:rFonts w:ascii="PT Serif" w:hAnsi="PT Serif" w:cs="Tahoma"/>
          <w:color w:val="414141"/>
          <w:sz w:val="24"/>
          <w:szCs w:val="24"/>
          <w:lang w:val="ru-RU"/>
        </w:rPr>
        <w:t xml:space="preserve"> муниципального района</w:t>
      </w:r>
    </w:p>
    <w:p w:rsidR="00DA5D28" w:rsidRPr="0004379A" w:rsidRDefault="00DA5D28" w:rsidP="00A229E1">
      <w:pPr>
        <w:pStyle w:val="1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Председатель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комиссии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</w:p>
        </w:tc>
      </w:tr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Петракова Галина Николаевна</w:t>
            </w:r>
          </w:p>
        </w:tc>
        <w:tc>
          <w:tcPr>
            <w:tcW w:w="4786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- Глава Екатеринкинского сельского поселения Кадыйского муниципального района</w:t>
            </w:r>
          </w:p>
        </w:tc>
      </w:tr>
      <w:tr w:rsidR="00DA5D28" w:rsidRPr="00A229E1" w:rsidTr="00DA5D28">
        <w:tc>
          <w:tcPr>
            <w:tcW w:w="4785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</w:p>
        </w:tc>
      </w:tr>
      <w:tr w:rsidR="00DA5D28" w:rsidRPr="00A229E1" w:rsidTr="0096032F">
        <w:tc>
          <w:tcPr>
            <w:tcW w:w="4785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Сперанская Наталия Владимировна</w:t>
            </w:r>
          </w:p>
        </w:tc>
        <w:tc>
          <w:tcPr>
            <w:tcW w:w="4786" w:type="dxa"/>
            <w:vAlign w:val="center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Специалист администрации Екатеринкинского  сельского поселения</w:t>
            </w:r>
          </w:p>
        </w:tc>
      </w:tr>
      <w:tr w:rsidR="00DA5D28" w:rsidRPr="00A229E1" w:rsidTr="003E51D9">
        <w:tc>
          <w:tcPr>
            <w:tcW w:w="4785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Ефимцева Марина 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Михайловна</w:t>
            </w:r>
          </w:p>
        </w:tc>
        <w:tc>
          <w:tcPr>
            <w:tcW w:w="4786" w:type="dxa"/>
            <w:vAlign w:val="center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Специалист администрации Екатеринкинского  сельского поселения</w:t>
            </w:r>
          </w:p>
        </w:tc>
      </w:tr>
      <w:tr w:rsidR="00DA5D28" w:rsidRPr="00A229E1" w:rsidTr="00B70E52">
        <w:tc>
          <w:tcPr>
            <w:tcW w:w="4785" w:type="dxa"/>
            <w:vAlign w:val="center"/>
          </w:tcPr>
          <w:p w:rsidR="00C311F7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Веселова Алевтина             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 Алексеевна</w:t>
            </w:r>
          </w:p>
        </w:tc>
        <w:tc>
          <w:tcPr>
            <w:tcW w:w="4786" w:type="dxa"/>
            <w:vAlign w:val="center"/>
          </w:tcPr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Специалист ОГБУ « Кадыйский КЦСОН»</w:t>
            </w:r>
          </w:p>
        </w:tc>
      </w:tr>
      <w:tr w:rsidR="000D7BFE" w:rsidRPr="00A229E1" w:rsidTr="00B70E52">
        <w:tc>
          <w:tcPr>
            <w:tcW w:w="4785" w:type="dxa"/>
            <w:vAlign w:val="center"/>
          </w:tcPr>
          <w:p w:rsidR="00C311F7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Виноградов</w:t>
            </w:r>
            <w:proofErr w:type="spellEnd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>Валерий</w:t>
            </w:r>
            <w:proofErr w:type="spellEnd"/>
          </w:p>
          <w:p w:rsidR="000D7BFE" w:rsidRPr="00A229E1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</w:pPr>
            <w:r w:rsidRPr="00A229E1">
              <w:rPr>
                <w:rFonts w:ascii="PT Serif" w:hAnsi="PT Serif" w:cs="Tahoma"/>
                <w:b w:val="0"/>
                <w:color w:val="414141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786" w:type="dxa"/>
            <w:vAlign w:val="center"/>
          </w:tcPr>
          <w:p w:rsidR="000D7BFE" w:rsidRPr="0004379A" w:rsidRDefault="000D7BFE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Член пожарной дружины сельского поселения, водитель пожарной машины.</w:t>
            </w:r>
          </w:p>
        </w:tc>
      </w:tr>
    </w:tbl>
    <w:p w:rsidR="00AA2566" w:rsidRPr="0004379A" w:rsidRDefault="00AA2566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D73159" w:rsidRPr="00A229E1" w:rsidRDefault="00D73159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A229E1" w:rsidRPr="0004379A" w:rsidRDefault="00A229E1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Приложение №2 к </w:t>
      </w: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П</w:t>
      </w: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остановлению</w:t>
      </w:r>
    </w:p>
    <w:p w:rsidR="0004379A" w:rsidRDefault="00A229E1" w:rsidP="00A229E1">
      <w:pPr>
        <w:pStyle w:val="1"/>
        <w:jc w:val="right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администрации Екатеринкинского </w:t>
      </w:r>
    </w:p>
    <w:p w:rsidR="00A229E1" w:rsidRPr="0004379A" w:rsidRDefault="0004379A" w:rsidP="0004379A">
      <w:pPr>
        <w:pStyle w:val="1"/>
        <w:jc w:val="center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сельского поселения</w:t>
      </w:r>
    </w:p>
    <w:p w:rsidR="00A229E1" w:rsidRPr="0004379A" w:rsidRDefault="0004379A" w:rsidP="0004379A">
      <w:pPr>
        <w:pStyle w:val="1"/>
        <w:jc w:val="center"/>
        <w:rPr>
          <w:rFonts w:ascii="PT Serif" w:hAnsi="PT Serif" w:cs="Tahoma"/>
          <w:b w:val="0"/>
          <w:color w:val="414141"/>
          <w:sz w:val="24"/>
          <w:szCs w:val="24"/>
          <w:lang w:val="ru-RU"/>
        </w:rPr>
      </w:pPr>
      <w:r>
        <w:rPr>
          <w:rFonts w:ascii="PT Serif" w:hAnsi="PT Serif" w:cs="Tahoma"/>
          <w:b w:val="0"/>
          <w:color w:val="41414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229E1" w:rsidRPr="0004379A">
        <w:rPr>
          <w:rFonts w:ascii="PT Serif" w:hAnsi="PT Serif" w:cs="Tahoma"/>
          <w:b w:val="0"/>
          <w:color w:val="414141"/>
          <w:sz w:val="24"/>
          <w:szCs w:val="24"/>
          <w:lang w:val="ru-RU"/>
        </w:rPr>
        <w:t>от 11.03.2022 № 10</w:t>
      </w:r>
    </w:p>
    <w:p w:rsidR="00D73159" w:rsidRPr="00A229E1" w:rsidRDefault="00D73159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210381" w:rsidRPr="0004379A" w:rsidRDefault="00210381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p w:rsidR="00210381" w:rsidRPr="0004379A" w:rsidRDefault="00210381" w:rsidP="00A229E1">
      <w:pPr>
        <w:pStyle w:val="1"/>
        <w:jc w:val="center"/>
        <w:rPr>
          <w:rFonts w:ascii="PT Serif" w:hAnsi="PT Serif"/>
          <w:sz w:val="24"/>
          <w:szCs w:val="24"/>
          <w:lang w:val="ru-RU"/>
        </w:rPr>
      </w:pPr>
      <w:r w:rsidRPr="0004379A">
        <w:rPr>
          <w:rFonts w:ascii="PT Serif" w:hAnsi="PT Serif"/>
          <w:sz w:val="24"/>
          <w:szCs w:val="24"/>
          <w:lang w:val="ru-RU"/>
        </w:rPr>
        <w:t>План мероприятий администрации Екатеринкинского сельского поселения по своевременному выявлению ландшафтных пожаров</w:t>
      </w:r>
    </w:p>
    <w:p w:rsidR="00C16FF7" w:rsidRPr="0004379A" w:rsidRDefault="00C16FF7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820"/>
        <w:gridCol w:w="2108"/>
        <w:gridCol w:w="2393"/>
      </w:tblGrid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№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20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Ответственные за выполнение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6FF7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373770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 xml:space="preserve"> </w:t>
            </w:r>
            <w:r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>Разработать график и проводить в соответствии с графиком</w:t>
            </w:r>
            <w:r w:rsidR="00C16FF7" w:rsidRPr="0004379A"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  <w:t xml:space="preserve"> обследование населенных пунктов, территорий организации отдыха детей и их оздоровления, территорий садоводства или огородничества, расположенных на территории Екатеринкинского сельского поселения  Кадыйского муниципального района, на предмет выявления населенных пунктов подверженных угрозе лесных пожаров и других природных (ландшафтных) пожаров</w:t>
            </w:r>
          </w:p>
        </w:tc>
        <w:tc>
          <w:tcPr>
            <w:tcW w:w="2108" w:type="dxa"/>
          </w:tcPr>
          <w:p w:rsidR="00C16FF7" w:rsidRPr="00A229E1" w:rsidRDefault="00BD7065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мере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3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</w:t>
            </w:r>
            <w:r w:rsidR="0007370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роводить</w:t>
            </w: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 анализ достаточности и исправности  источников пожарного тушения, расположенных на территории сельского поселения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Со дня схода снежного покрова организовать проведение работ по очистке территорий сельских населённых пунктов от сухой травянистой растительности и другого горючего мусора. В течение пожароопасного сезона организовать контроль за,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безопасности. Особое внимание уделить бесхозным и заброшенным строениям и домохозяйствам на территории которых не проводится своевременная уборка мусора, сухой растительности и покос травы.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Апрель-май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2022год</w:t>
            </w:r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Провести работу по проверке наличия и качества минерализованных полос вокруг населенных пунктов, при необходимости, организовать работу по их обновлению.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Апрель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</w:t>
            </w:r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</w:t>
            </w:r>
            <w:r w:rsidR="00C16FF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редусмотреть привлечение техники местных предпринимателей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пункты;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В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случае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пожарной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3" w:type="dxa"/>
          </w:tcPr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Глава сельского поселения</w:t>
            </w:r>
          </w:p>
          <w:p w:rsidR="00DA5D28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и</w:t>
            </w:r>
            <w:r w:rsidR="00DA5D28" w:rsidRP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  <w:p w:rsidR="00DA5D28" w:rsidRPr="00A229E1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>Иванова Д.Б</w:t>
            </w:r>
            <w:r w:rsidR="00A229E1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– трактор ДТ-75</w:t>
            </w:r>
          </w:p>
          <w:p w:rsidR="00DA5D28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Веселов М.Ю</w:t>
            </w:r>
          </w:p>
          <w:p w:rsidR="00A229E1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трактор ДТ-75</w:t>
            </w:r>
          </w:p>
          <w:p w:rsidR="00DA5D28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Виноградова С.Н</w:t>
            </w:r>
          </w:p>
          <w:p w:rsidR="00A229E1" w:rsidRPr="00A229E1" w:rsidRDefault="00A229E1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b w:val="0"/>
                <w:sz w:val="24"/>
                <w:szCs w:val="24"/>
                <w:lang w:val="ru-RU"/>
              </w:rPr>
              <w:t>трактор ДТ-75</w:t>
            </w:r>
          </w:p>
          <w:p w:rsidR="00A229E1" w:rsidRDefault="00A229E1" w:rsidP="00A229E1">
            <w:r>
              <w:t>Чистяков Е.А</w:t>
            </w:r>
          </w:p>
          <w:p w:rsidR="00A229E1" w:rsidRDefault="00A229E1" w:rsidP="00A229E1">
            <w:r>
              <w:t>Трактор –МТЗ-80</w:t>
            </w:r>
          </w:p>
          <w:p w:rsidR="00A229E1" w:rsidRDefault="00A229E1" w:rsidP="00A229E1">
            <w:proofErr w:type="spellStart"/>
            <w:r>
              <w:t>Краснояров</w:t>
            </w:r>
            <w:proofErr w:type="spellEnd"/>
            <w:r>
              <w:t xml:space="preserve"> В.Н</w:t>
            </w:r>
          </w:p>
          <w:p w:rsidR="00A229E1" w:rsidRPr="00A229E1" w:rsidRDefault="00A229E1" w:rsidP="00A229E1">
            <w:proofErr w:type="spellStart"/>
            <w:r>
              <w:t>Трау</w:t>
            </w:r>
            <w:proofErr w:type="spellEnd"/>
            <w:r>
              <w:t>\</w:t>
            </w:r>
            <w:proofErr w:type="spellStart"/>
            <w:r>
              <w:t>ктор</w:t>
            </w:r>
            <w:proofErr w:type="spellEnd"/>
            <w:r>
              <w:t xml:space="preserve"> –МТЗ-80</w:t>
            </w:r>
          </w:p>
        </w:tc>
      </w:tr>
      <w:tr w:rsidR="00C16FF7" w:rsidRPr="00A229E1" w:rsidTr="00C16FF7"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16FF7" w:rsidRPr="0004379A" w:rsidRDefault="0007370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Проводить</w:t>
            </w:r>
            <w:r w:rsidR="00C16FF7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 xml:space="preserve"> работу по выявлению лиц замеченных в нарушениях выжигания сухой растительности, сжигания мусора, а также разведения костров, и привлечению их к административной ответственности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</w:tc>
      </w:tr>
      <w:tr w:rsidR="00C16FF7" w:rsidRPr="00A229E1" w:rsidTr="00C81103">
        <w:trPr>
          <w:trHeight w:val="3662"/>
        </w:trPr>
        <w:tc>
          <w:tcPr>
            <w:tcW w:w="851" w:type="dxa"/>
          </w:tcPr>
          <w:p w:rsidR="00C16FF7" w:rsidRPr="00A229E1" w:rsidRDefault="00C16FF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16FF7" w:rsidRPr="0004379A" w:rsidRDefault="00C16FF7" w:rsidP="00A229E1">
            <w:pPr>
              <w:pStyle w:val="1"/>
              <w:outlineLvl w:val="0"/>
              <w:rPr>
                <w:rFonts w:ascii="PT Serif" w:hAnsi="PT Serif" w:cs="Tahoma"/>
                <w:b w:val="0"/>
                <w:color w:val="414141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населения, раздачи памяток, проведения подворных обходов, установки аншлагов и информационных щитов</w:t>
            </w:r>
            <w:r w:rsidR="00C81103" w:rsidRPr="0004379A">
              <w:rPr>
                <w:rFonts w:ascii="PT Serif" w:hAnsi="PT Serif"/>
                <w:b w:val="0"/>
                <w:color w:val="444444"/>
                <w:sz w:val="24"/>
                <w:szCs w:val="24"/>
                <w:lang w:val="ru-RU"/>
              </w:rPr>
              <w:t>.</w:t>
            </w:r>
          </w:p>
        </w:tc>
        <w:tc>
          <w:tcPr>
            <w:tcW w:w="2108" w:type="dxa"/>
          </w:tcPr>
          <w:p w:rsidR="00C16FF7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16FF7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DA5D28" w:rsidRPr="0004379A" w:rsidRDefault="00DA5D28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2659BD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2108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До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30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апреля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2022г</w:t>
            </w:r>
          </w:p>
        </w:tc>
        <w:tc>
          <w:tcPr>
            <w:tcW w:w="2393" w:type="dxa"/>
          </w:tcPr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2659BD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2659BD" w:rsidRPr="0004379A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Проводить</w:t>
            </w:r>
            <w:r w:rsidR="002659BD" w:rsidRPr="0004379A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2659BD" w:rsidRPr="0004379A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108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Члены комиссии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Г.Н.Петракова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Н.В.Сперанская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М.М.Ефимцева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А.А.Веселова</w:t>
            </w:r>
          </w:p>
          <w:p w:rsidR="00C81103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  <w:p w:rsidR="002659BD" w:rsidRPr="0004379A" w:rsidRDefault="00C81103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  <w:r w:rsidRPr="0004379A">
              <w:rPr>
                <w:rFonts w:ascii="PT Serif" w:hAnsi="PT Serif"/>
                <w:b w:val="0"/>
                <w:sz w:val="24"/>
                <w:szCs w:val="24"/>
                <w:lang w:val="ru-RU"/>
              </w:rPr>
              <w:t>Руководители сельских клубов и библиотек</w:t>
            </w:r>
          </w:p>
        </w:tc>
      </w:tr>
      <w:tr w:rsidR="002659BD" w:rsidRPr="00A229E1" w:rsidTr="006639ED">
        <w:tc>
          <w:tcPr>
            <w:tcW w:w="851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</w:pP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Обеспечить добровольную пожарную дружину в</w:t>
            </w:r>
            <w:r w:rsidR="00A229E1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сельском поселении </w:t>
            </w: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техникой приспособленной для тушения пожаров (</w:t>
            </w:r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пожарная машина,</w:t>
            </w:r>
            <w:r w:rsidR="00073707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пожарная </w:t>
            </w:r>
            <w:proofErr w:type="spellStart"/>
            <w:r w:rsid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помпа,</w:t>
            </w:r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трактор</w:t>
            </w:r>
            <w:proofErr w:type="spellEnd"/>
            <w:r w:rsidR="00C81103"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 xml:space="preserve"> с плугом</w:t>
            </w:r>
            <w:r w:rsidRPr="00A229E1">
              <w:rPr>
                <w:rFonts w:ascii="PT Serif" w:hAnsi="PT Serif"/>
                <w:b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108" w:type="dxa"/>
          </w:tcPr>
          <w:p w:rsidR="002659BD" w:rsidRPr="00A229E1" w:rsidRDefault="002659BD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659BD" w:rsidRPr="00A229E1" w:rsidRDefault="00073707" w:rsidP="00A229E1">
            <w:pPr>
              <w:pStyle w:val="1"/>
              <w:outlineLvl w:val="0"/>
              <w:rPr>
                <w:rFonts w:ascii="PT Serif" w:hAnsi="PT Serif"/>
                <w:b w:val="0"/>
                <w:sz w:val="24"/>
                <w:szCs w:val="24"/>
              </w:rPr>
            </w:pP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Глава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сельского</w:t>
            </w:r>
            <w:proofErr w:type="spellEnd"/>
            <w:r w:rsidRPr="00A229E1">
              <w:rPr>
                <w:rFonts w:ascii="PT Serif" w:hAnsi="PT Serif"/>
                <w:b w:val="0"/>
                <w:sz w:val="24"/>
                <w:szCs w:val="24"/>
              </w:rPr>
              <w:t xml:space="preserve"> </w:t>
            </w:r>
            <w:proofErr w:type="spellStart"/>
            <w:r w:rsidRPr="00A229E1">
              <w:rPr>
                <w:rFonts w:ascii="PT Serif" w:hAnsi="PT Serif"/>
                <w:b w:val="0"/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C16FF7" w:rsidRPr="00A229E1" w:rsidRDefault="00C16FF7" w:rsidP="00A229E1">
      <w:pPr>
        <w:pStyle w:val="1"/>
        <w:rPr>
          <w:rFonts w:ascii="PT Serif" w:hAnsi="PT Serif"/>
          <w:b w:val="0"/>
          <w:sz w:val="24"/>
          <w:szCs w:val="24"/>
        </w:rPr>
      </w:pPr>
    </w:p>
    <w:p w:rsidR="00C16FF7" w:rsidRPr="0004379A" w:rsidRDefault="00C16FF7" w:rsidP="00A229E1">
      <w:pPr>
        <w:pStyle w:val="1"/>
        <w:rPr>
          <w:rFonts w:ascii="PT Serif" w:hAnsi="PT Serif"/>
          <w:b w:val="0"/>
          <w:sz w:val="24"/>
          <w:szCs w:val="24"/>
          <w:lang w:val="ru-RU"/>
        </w:rPr>
      </w:pPr>
    </w:p>
    <w:sectPr w:rsidR="00C16FF7" w:rsidRPr="0004379A" w:rsidSect="0004379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B"/>
    <w:rsid w:val="0004379A"/>
    <w:rsid w:val="00050587"/>
    <w:rsid w:val="00073707"/>
    <w:rsid w:val="000D7BFE"/>
    <w:rsid w:val="00125A59"/>
    <w:rsid w:val="001462B1"/>
    <w:rsid w:val="001E3F42"/>
    <w:rsid w:val="00210381"/>
    <w:rsid w:val="002659BD"/>
    <w:rsid w:val="002D77F2"/>
    <w:rsid w:val="0031215D"/>
    <w:rsid w:val="00373770"/>
    <w:rsid w:val="003C7161"/>
    <w:rsid w:val="00443D9A"/>
    <w:rsid w:val="00600722"/>
    <w:rsid w:val="00700458"/>
    <w:rsid w:val="007D33BF"/>
    <w:rsid w:val="007F0A31"/>
    <w:rsid w:val="00923FC8"/>
    <w:rsid w:val="009B6F19"/>
    <w:rsid w:val="009C70AB"/>
    <w:rsid w:val="00A229E1"/>
    <w:rsid w:val="00A71C4B"/>
    <w:rsid w:val="00AA2566"/>
    <w:rsid w:val="00B365A3"/>
    <w:rsid w:val="00B37A81"/>
    <w:rsid w:val="00BD7065"/>
    <w:rsid w:val="00C16FF7"/>
    <w:rsid w:val="00C173E9"/>
    <w:rsid w:val="00C27614"/>
    <w:rsid w:val="00C311F7"/>
    <w:rsid w:val="00C81103"/>
    <w:rsid w:val="00D60371"/>
    <w:rsid w:val="00D73159"/>
    <w:rsid w:val="00DA5D28"/>
    <w:rsid w:val="00DE1E80"/>
    <w:rsid w:val="00E752D5"/>
    <w:rsid w:val="00EE7925"/>
    <w:rsid w:val="00F7008E"/>
    <w:rsid w:val="00F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43A53-A964-4C82-83A9-85F00164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0AB"/>
    <w:pPr>
      <w:keepNext/>
      <w:tabs>
        <w:tab w:val="num" w:pos="360"/>
      </w:tabs>
      <w:outlineLvl w:val="0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0A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21">
    <w:name w:val="Основной текст с отступом 21"/>
    <w:basedOn w:val="a"/>
    <w:rsid w:val="009C70AB"/>
    <w:pPr>
      <w:ind w:left="6660"/>
      <w:jc w:val="both"/>
    </w:pPr>
    <w:rPr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9C70AB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70AB"/>
    <w:rPr>
      <w:rFonts w:ascii="Calibri" w:eastAsia="Times New Roman" w:hAnsi="Calibri" w:cs="Times New Roman"/>
      <w:sz w:val="22"/>
      <w:szCs w:val="22"/>
      <w:lang w:eastAsia="ru-RU"/>
    </w:rPr>
  </w:style>
  <w:style w:type="paragraph" w:styleId="a3">
    <w:name w:val="No Spacing"/>
    <w:uiPriority w:val="1"/>
    <w:qFormat/>
    <w:rsid w:val="009C70A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formattexttopleveltextindenttext">
    <w:name w:val="formattext topleveltext indenttext"/>
    <w:basedOn w:val="a"/>
    <w:rsid w:val="00A71C4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1C4B"/>
  </w:style>
  <w:style w:type="character" w:styleId="a4">
    <w:name w:val="Hyperlink"/>
    <w:basedOn w:val="a0"/>
    <w:rsid w:val="00A71C4B"/>
    <w:rPr>
      <w:color w:val="0000FF"/>
      <w:u w:val="single"/>
    </w:rPr>
  </w:style>
  <w:style w:type="table" w:styleId="a5">
    <w:name w:val="Table Grid"/>
    <w:basedOn w:val="a1"/>
    <w:uiPriority w:val="59"/>
    <w:rsid w:val="00C1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2022-03-21T09:10:00Z</dcterms:created>
  <dcterms:modified xsi:type="dcterms:W3CDTF">2022-03-21T09:10:00Z</dcterms:modified>
</cp:coreProperties>
</file>