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Autospacing="0" w:after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  <w:highlight w:val="none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spacing w:before="0" w:afterAutospacing="0" w:after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  <w:highlight w:val="none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spacing w:before="0" w:afterAutospacing="0" w:after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  <w:highlight w:val="none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spacing w:before="0" w:afterAutospacing="0" w:after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  <w:highlight w:val="none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spacing w:before="0" w:afterAutospacing="0" w:after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  <w:highlight w:val="none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spacing w:before="0" w:afterAutospacing="0" w:after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  <w:highlight w:val="none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spacing w:before="0" w:afterAutospacing="0" w:after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  <w:highlight w:val="none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</w:r>
    </w:p>
    <w:p>
      <w:pPr>
        <w:pStyle w:val="Normal"/>
        <w:spacing w:before="0" w:afterAutospacing="0" w:after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  <w:lang w:val="ru-RU" w:eastAsia="ru-RU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val="ru-RU" w:eastAsia="ru-RU"/>
        </w:rPr>
        <w:t xml:space="preserve">Информационная памятка </w:t>
      </w:r>
    </w:p>
    <w:p>
      <w:pPr>
        <w:pStyle w:val="Normal"/>
        <w:spacing w:before="0" w:afterAutospacing="0" w:after="0"/>
        <w:jc w:val="center"/>
        <w:rPr>
          <w:rFonts w:ascii="PT Astra Serif" w:hAnsi="PT Astra Serif" w:cs="PT Astra Serif"/>
          <w:b w:val="false"/>
          <w:bCs w:val="false"/>
          <w:sz w:val="28"/>
          <w:szCs w:val="28"/>
          <w:highlight w:val="none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  <w:lang w:val="ru-RU" w:eastAsia="ru-RU"/>
        </w:rPr>
        <w:t>о порядке предоставления земельных участков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 для индивидуального жилищного строительства в собственность бесплатно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 участникам </w:t>
      </w:r>
      <w:r>
        <w:rPr>
          <w:rFonts w:eastAsia="Times New Roman" w:cs="PT Astra Serif" w:ascii="PT Astra Serif" w:hAnsi="PT Astra Serif"/>
          <w:b w:val="false"/>
          <w:bCs w:val="false"/>
          <w:sz w:val="28"/>
          <w:szCs w:val="28"/>
        </w:rPr>
        <w:t>специальной военной операции и членам их семей в рамках реализации Закона Костромской области от 21.12.2022 N 298-7-ЗКО «О мере социальной поддержки отдельных категорий граждан в связи с проведением специальной военной операции».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0" w:afterAutospacing="0" w:after="0"/>
        <w:jc w:val="center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hd w:val="nil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cs="PT Astra Serif" w:ascii="PT Astra Serif" w:hAnsi="PT Astra Serif"/>
          <w:sz w:val="28"/>
          <w:szCs w:val="28"/>
        </w:rPr>
      </w:r>
      <w:r>
        <w:br w:type="page"/>
      </w:r>
    </w:p>
    <w:p>
      <w:pPr>
        <w:pStyle w:val="Normal"/>
        <w:spacing w:before="0" w:afterAutospacing="0" w:after="0"/>
        <w:jc w:val="center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cs="PT Astra Serif" w:ascii="PT Astra Serif" w:hAnsi="PT Astra Serif"/>
          <w:sz w:val="28"/>
          <w:szCs w:val="28"/>
        </w:rPr>
        <w:t>Лица, имеющие право на получение меры социальной поддержки в виде права на получение земельных участков, находящихся в муниципальной собственности, земельных участков, расположенных на территории Костромской области, государственная собственность на которые не разграничена (далее - земельные участки), для индивидуального жилищного строительства в собственность бесплатно:</w:t>
      </w:r>
    </w:p>
    <w:tbl>
      <w:tblPr>
        <w:tblStyle w:val="832"/>
        <w:tblW w:w="14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3861"/>
      </w:tblGrid>
      <w:tr>
        <w:trPr>
          <w:trHeight w:val="1568" w:hRule="atLeast"/>
        </w:trPr>
        <w:tc>
          <w:tcPr>
            <w:tcW w:w="709" w:type="dxa"/>
            <w:tcBorders/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  <w:t>1)</w:t>
            </w:r>
          </w:p>
        </w:tc>
        <w:tc>
          <w:tcPr>
            <w:tcW w:w="13861" w:type="dxa"/>
            <w:tcBorders/>
          </w:tcPr>
          <w:p>
            <w:pPr>
              <w:pStyle w:val="Normal"/>
              <w:spacing w:before="0" w:afterAutospacing="0"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</w:r>
          </w:p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  <w:t>военнослужащие по контракту, граждане Российской Федерации, проходившие военную службу по контракту, принимавшие (принимающие) участие в специальной военной операции (далее - военнослужащие);</w:t>
            </w:r>
          </w:p>
          <w:p>
            <w:pPr>
              <w:pStyle w:val="Normal"/>
              <w:spacing w:before="0" w:afterAutospacing="0" w:after="0"/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</w:r>
          </w:p>
        </w:tc>
      </w:tr>
      <w:tr>
        <w:trPr>
          <w:trHeight w:val="1807" w:hRule="atLeast"/>
        </w:trPr>
        <w:tc>
          <w:tcPr>
            <w:tcW w:w="709" w:type="dxa"/>
            <w:tcBorders/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  <w:t xml:space="preserve">2) </w:t>
            </w:r>
          </w:p>
        </w:tc>
        <w:tc>
          <w:tcPr>
            <w:tcW w:w="13861" w:type="dxa"/>
            <w:tcBorders/>
          </w:tcPr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  <w:t>лица, проходящие службу в войсках национальной гвардии Российской Федерации и имеющие специальное звание полиции, граждане Российской Федерации, уволенные со службы в войсках национальной гвардии Российской Федерации, принимавшие (принимающие) участие в специальной военной операции (далее - сотрудники войск национальной гвардии);</w:t>
            </w:r>
          </w:p>
          <w:p>
            <w:pPr>
              <w:pStyle w:val="Normal"/>
              <w:spacing w:before="0" w:afterAutospacing="0" w:after="0"/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</w:r>
          </w:p>
        </w:tc>
      </w:tr>
      <w:tr>
        <w:trPr>
          <w:trHeight w:val="1590" w:hRule="atLeast"/>
        </w:trPr>
        <w:tc>
          <w:tcPr>
            <w:tcW w:w="709" w:type="dxa"/>
            <w:tcBorders/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  <w:t>3)</w:t>
            </w:r>
          </w:p>
        </w:tc>
        <w:tc>
          <w:tcPr>
            <w:tcW w:w="13861" w:type="dxa"/>
            <w:tcBorders/>
          </w:tcPr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  <w:t>граждане Российской Федерации, заключившие после 24 февраля 2022 года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через военный комиссариат Костромской области, и принимавшие участие в специальной военной операции (далее - добровольцы);</w:t>
            </w:r>
          </w:p>
          <w:p>
            <w:pPr>
              <w:pStyle w:val="Normal"/>
              <w:spacing w:before="0" w:afterAutospacing="0" w:after="0"/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  <w:t xml:space="preserve">4) </w:t>
            </w:r>
          </w:p>
        </w:tc>
        <w:tc>
          <w:tcPr>
            <w:tcW w:w="13861" w:type="dxa"/>
            <w:tcBorders/>
          </w:tcPr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  <w:t>граждане Российской Федерации, проходившие военную службу по мобилизации после 21 сентября 2022 года и принимавшие участие в специальной военной операции, мобилизованные с территории Костромской области (далее - мобилизованные).</w:t>
            </w:r>
          </w:p>
          <w:p>
            <w:pPr>
              <w:pStyle w:val="Normal"/>
              <w:spacing w:before="0" w:afterAutospacing="0" w:after="0"/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</w:r>
          </w:p>
        </w:tc>
      </w:tr>
      <w:tr>
        <w:trPr/>
        <w:tc>
          <w:tcPr>
            <w:tcW w:w="14570" w:type="dxa"/>
            <w:gridSpan w:val="2"/>
            <w:tcBorders/>
          </w:tcPr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  <w:t>В случае гибели (смерти) военнослужащего, сотрудника войск национальной гвардии, добровольца, мобилизованного в период прохождения военной службы (службы), пребывания в добровольческом формировании (оказания добровольного содействия в выполнении задач, возложенных на Вооруженные Силы Российской Федерации), признания его безвестно отсутствующим или объявления его умершим супруга (супруг), при ее (его) отсутствии - родители в равных долях (далее - члены их семей) имеют право на получение меры социальной поддержки в соответствии с настоящим Законом.</w:t>
            </w:r>
          </w:p>
          <w:p>
            <w:pPr>
              <w:pStyle w:val="Normal"/>
              <w:spacing w:before="0" w:afterAutospacing="0" w:after="0"/>
              <w:jc w:val="center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hd w:val="nil" w:color="000000"/>
        <w:jc w:val="center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cs="PT Astra Serif" w:ascii="PT Astra Serif" w:hAnsi="PT Astra Serif"/>
          <w:sz w:val="24"/>
          <w:szCs w:val="24"/>
        </w:rPr>
        <w:t xml:space="preserve">Порядок  получения военнослужащим, сотрудником войск национальной гвардии, добровольцем, мобилизованным, членом семьи СВО земельных участков, </w:t>
      </w:r>
      <w:r>
        <w:rPr>
          <w:rFonts w:cs="PT Astra Serif" w:ascii="PT Astra Serif" w:hAnsi="PT Astra Serif"/>
          <w:sz w:val="24"/>
          <w:szCs w:val="24"/>
        </w:rPr>
        <w:t xml:space="preserve"> для индивидуального жилищного строительства в собственность бесплатно</w:t>
      </w:r>
    </w:p>
    <w:tbl>
      <w:tblPr>
        <w:tblStyle w:val="832"/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570"/>
      </w:tblGrid>
      <w:tr>
        <w:trPr/>
        <w:tc>
          <w:tcPr>
            <w:tcW w:w="14570" w:type="dxa"/>
            <w:tcBorders/>
          </w:tcPr>
          <w:p>
            <w:pPr>
              <w:pStyle w:val="Normal"/>
              <w:shd w:val="nil" w:color="000000"/>
              <w:spacing w:before="0" w:after="160"/>
              <w:ind w:firstLine="720" w:left="0" w:right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>Подача в орган местного самоуправления городского или муниципального округа, муниципального района Костромской области (далее - уполномоченный орган) заявления о постановке на учет в качестве лица, имеющего право на предоставление земельного участка для индивидуального жилищного строительства в собственность бесплатно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3347085</wp:posOffset>
                </wp:positionH>
                <wp:positionV relativeFrom="paragraph">
                  <wp:posOffset>27940</wp:posOffset>
                </wp:positionV>
                <wp:extent cx="255905" cy="178435"/>
                <wp:effectExtent l="20955" t="6985" r="20320" b="8255"/>
                <wp:wrapNone/>
                <wp:docPr id="1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Фигура2" path="l-2147483631,-2147483635l-2147483631,0l-2147483629,0l-2147483629,-2147483635l-2147483622,-2147483635l-2147483632,-2147483623xe" fillcolor="#5b9bd5" stroked="t" o:allowincell="f" style="position:absolute;margin-left:263.55pt;margin-top:2.2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8105775</wp:posOffset>
                </wp:positionH>
                <wp:positionV relativeFrom="paragraph">
                  <wp:posOffset>27940</wp:posOffset>
                </wp:positionV>
                <wp:extent cx="255905" cy="178435"/>
                <wp:effectExtent l="20955" t="6985" r="20320" b="8255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path="l-2147483631,-2147483635l-2147483631,0l-2147483629,0l-2147483629,-2147483635l-2147483622,-2147483635l-2147483632,-2147483623xe" fillcolor="#5b9bd5" stroked="t" o:allowincell="f" style="position:absolute;margin-left:638.25pt;margin-top:2.2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</w:r>
    </w:p>
    <w:tbl>
      <w:tblPr>
        <w:tblStyle w:val="832"/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8"/>
        <w:gridCol w:w="567"/>
        <w:gridCol w:w="2267"/>
        <w:gridCol w:w="567"/>
        <w:gridCol w:w="1"/>
        <w:gridCol w:w="4960"/>
        <w:gridCol w:w="141"/>
        <w:gridCol w:w="426"/>
        <w:gridCol w:w="1"/>
        <w:gridCol w:w="3371"/>
      </w:tblGrid>
      <w:tr>
        <w:trPr/>
        <w:tc>
          <w:tcPr>
            <w:tcW w:w="10630" w:type="dxa"/>
            <w:gridSpan w:val="6"/>
            <w:vMerge w:val="restart"/>
            <w:tcBorders/>
          </w:tcPr>
          <w:p>
            <w:pPr>
              <w:pStyle w:val="Normal"/>
              <w:shd w:val="nil" w:color="000000"/>
              <w:spacing w:before="0" w:after="160"/>
              <w:ind w:firstLine="567" w:left="0" w:right="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Принятие у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>полномоченным органом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 xml:space="preserve"> решения  о постановке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  на учет в качестве лица, имеющего право на предоставление земельного участка для индивидуального жилищного строительства в собственность бесплатно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spacing w:before="0" w:after="16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</w:r>
          </w:p>
        </w:tc>
        <w:tc>
          <w:tcPr>
            <w:tcW w:w="3372" w:type="dxa"/>
            <w:gridSpan w:val="2"/>
            <w:vMerge w:val="restart"/>
            <w:tcBorders/>
          </w:tcPr>
          <w:p>
            <w:pPr>
              <w:pStyle w:val="Normal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Принятие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 уполномоченным органом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 xml:space="preserve"> решения  об отказе в  постановке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 на учет в качестве лица, имеющего право на предоставление земельного участка для индивидуального жилищного строительства в собственность бесплатно</w:t>
            </w:r>
          </w:p>
        </w:tc>
      </w:tr>
      <w:tr>
        <w:trPr/>
        <w:tc>
          <w:tcPr>
            <w:tcW w:w="10630" w:type="dxa"/>
            <w:gridSpan w:val="6"/>
            <w:vMerge w:val="continue"/>
            <w:tcBorders/>
          </w:tcPr>
          <w:p>
            <w:pPr>
              <w:pStyle w:val="Normal"/>
              <w:spacing w:before="0" w:after="16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spacing w:before="0" w:after="16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</w:r>
          </w:p>
        </w:tc>
        <w:tc>
          <w:tcPr>
            <w:tcW w:w="3372" w:type="dxa"/>
            <w:gridSpan w:val="2"/>
            <w:vMerge w:val="continue"/>
            <w:tcBorders/>
          </w:tcPr>
          <w:p>
            <w:pPr>
              <w:pStyle w:val="Normal"/>
              <w:spacing w:before="0" w:after="16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10630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spacing w:before="0" w:after="16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8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11430</wp:posOffset>
                      </wp:positionV>
                      <wp:extent cx="255905" cy="178435"/>
                      <wp:effectExtent l="20955" t="6985" r="20320" b="8255"/>
                      <wp:wrapNone/>
                      <wp:docPr id="3" name="Фигур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60" cy="1785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5b9bd5"/>
                              </a:solidFill>
                              <a:ln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Фигура3" path="l-2147483631,-2147483635l-2147483631,0l-2147483629,0l-2147483629,-2147483635l-2147483622,-2147483635l-2147483632,-2147483623xe" fillcolor="#5b9bd5" stroked="t" o:allowincell="f" style="position:absolute;margin-left:258.15pt;margin-top:0.9pt;width:20.1pt;height:14pt;mso-wrap-style:none;v-text-anchor:middle" type="_x0000_t67">
                      <v:fill o:detectmouseclick="t" type="solid" color2="#a4642a"/>
                      <v:stroke color="#43729d" weight="1260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before="0" w:after="16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</w:r>
          </w:p>
        </w:tc>
        <w:tc>
          <w:tcPr>
            <w:tcW w:w="3372" w:type="dxa"/>
            <w:gridSpan w:val="2"/>
            <w:vMerge w:val="continue"/>
            <w:tcBorders/>
          </w:tcPr>
          <w:p>
            <w:pPr>
              <w:pStyle w:val="Normal"/>
              <w:spacing w:before="0" w:after="16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1005" w:hRule="atLeast"/>
        </w:trPr>
        <w:tc>
          <w:tcPr>
            <w:tcW w:w="10630" w:type="dxa"/>
            <w:gridSpan w:val="6"/>
            <w:tcBorders/>
          </w:tcPr>
          <w:p>
            <w:pPr>
              <w:pStyle w:val="Normal"/>
              <w:shd w:val="nil" w:color="000000"/>
              <w:spacing w:before="0" w:after="160"/>
              <w:ind w:firstLine="567" w:left="0" w:right="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>Получение извещения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 содержащего сведения о земельных участках, включенных в перечень земельных участков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>,  предназначенных для предоставления в собственность бесплатно для индивидуального жилищного строительства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spacing w:before="0" w:after="16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</w:r>
          </w:p>
        </w:tc>
        <w:tc>
          <w:tcPr>
            <w:tcW w:w="3372" w:type="dxa"/>
            <w:gridSpan w:val="2"/>
            <w:vMerge w:val="continue"/>
            <w:tcBorders/>
          </w:tcPr>
          <w:p>
            <w:pPr>
              <w:pStyle w:val="Normal"/>
              <w:spacing w:before="0" w:after="16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132" w:hRule="atLeast"/>
        </w:trPr>
        <w:tc>
          <w:tcPr>
            <w:tcW w:w="10630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6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18415</wp:posOffset>
                      </wp:positionV>
                      <wp:extent cx="255905" cy="178435"/>
                      <wp:effectExtent l="20955" t="6985" r="20320" b="8255"/>
                      <wp:wrapNone/>
                      <wp:docPr id="4" name="Фигур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60" cy="1785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5b9bd5"/>
                              </a:solidFill>
                              <a:ln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Фигура5" path="l-2147483631,-2147483635l-2147483631,0l-2147483629,0l-2147483629,-2147483635l-2147483622,-2147483635l-2147483632,-2147483623xe" fillcolor="#5b9bd5" stroked="t" o:allowincell="f" style="position:absolute;margin-left:396.6pt;margin-top:1.45pt;width:20.1pt;height:14pt;mso-wrap-style:none;v-text-anchor:middle" type="_x0000_t67">
                      <v:fill o:detectmouseclick="t" type="solid" color2="#a4642a"/>
                      <v:stroke color="#43729d" weight="12600" joinstyle="miter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18415</wp:posOffset>
                      </wp:positionV>
                      <wp:extent cx="255905" cy="178435"/>
                      <wp:effectExtent l="20955" t="6985" r="20320" b="8255"/>
                      <wp:wrapNone/>
                      <wp:docPr id="5" name="Фигур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60" cy="1785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5b9bd5"/>
                              </a:solidFill>
                              <a:ln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Фигура4" path="l-2147483631,-2147483635l-2147483631,0l-2147483629,0l-2147483629,-2147483635l-2147483622,-2147483635l-2147483632,-2147483623xe" fillcolor="#5b9bd5" stroked="t" o:allowincell="f" style="position:absolute;margin-left:100.5pt;margin-top:1.45pt;width:20.1pt;height:14pt;mso-wrap-style:none;v-text-anchor:middle" type="_x0000_t67">
                      <v:fill o:detectmouseclick="t" type="solid" color2="#a4642a"/>
                      <v:stroke color="#43729d" weight="1260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before="0" w:after="160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</w:r>
          </w:p>
        </w:tc>
        <w:tc>
          <w:tcPr>
            <w:tcW w:w="3372" w:type="dxa"/>
            <w:gridSpan w:val="2"/>
            <w:vMerge w:val="continue"/>
            <w:tcBorders/>
          </w:tcPr>
          <w:p>
            <w:pPr>
              <w:pStyle w:val="Normal"/>
              <w:spacing w:before="0" w:after="16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1440" w:hRule="atLeast"/>
        </w:trPr>
        <w:tc>
          <w:tcPr>
            <w:tcW w:w="5102" w:type="dxa"/>
            <w:gridSpan w:val="3"/>
            <w:tcBorders/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>Представление в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 уполномоченный орган заявления о предоставлении земельного участка для индивидуального жилищного строительства в собственность бесплатно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/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>Представление в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 уполномоченный орган заявления об отказе от предлагаемых в извещении земельных участков, включенных в перечень земельных участков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107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60"/>
              <w:rPr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22860</wp:posOffset>
                      </wp:positionV>
                      <wp:extent cx="255905" cy="178435"/>
                      <wp:effectExtent l="20955" t="6985" r="20320" b="8255"/>
                      <wp:wrapNone/>
                      <wp:docPr id="6" name="Фигура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60" cy="1785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5b9bd5"/>
                              </a:solidFill>
                              <a:ln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Фигура8" path="l-2147483631,-2147483635l-2147483631,0l-2147483629,0l-2147483629,-2147483635l-2147483622,-2147483635l-2147483632,-2147483623xe" fillcolor="#5b9bd5" stroked="t" o:allowincell="f" style="position:absolute;margin-left:399.2pt;margin-top:1.8pt;width:20.1pt;height:14pt;mso-wrap-style:none;v-text-anchor:middle" type="_x0000_t67">
                      <v:fill o:detectmouseclick="t" type="solid" color2="#a4642a"/>
                      <v:stroke color="#43729d" weight="12600" joinstyle="miter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4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22860</wp:posOffset>
                      </wp:positionV>
                      <wp:extent cx="255905" cy="178435"/>
                      <wp:effectExtent l="20955" t="6985" r="20320" b="8255"/>
                      <wp:wrapNone/>
                      <wp:docPr id="7" name="Фигура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60" cy="1785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5b9bd5"/>
                              </a:solidFill>
                              <a:ln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Фигура7" path="l-2147483631,-2147483635l-2147483631,0l-2147483629,0l-2147483629,-2147483635l-2147483622,-2147483635l-2147483632,-2147483623xe" fillcolor="#5b9bd5" stroked="t" o:allowincell="f" style="position:absolute;margin-left:50.25pt;margin-top:1.8pt;width:20.1pt;height:14pt;mso-wrap-style:none;v-text-anchor:middle" type="_x0000_t67">
                      <v:fill o:detectmouseclick="t" type="solid" color2="#a4642a"/>
                      <v:stroke color="#43729d" weight="12600" joinstyle="miter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5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22860</wp:posOffset>
                      </wp:positionV>
                      <wp:extent cx="255905" cy="178435"/>
                      <wp:effectExtent l="20955" t="6985" r="20320" b="8255"/>
                      <wp:wrapNone/>
                      <wp:docPr id="8" name="Фигур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60" cy="1785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5b9bd5"/>
                              </a:solidFill>
                              <a:ln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Фигура6" path="l-2147483631,-2147483635l-2147483631,0l-2147483629,0l-2147483629,-2147483635l-2147483622,-2147483635l-2147483632,-2147483623xe" fillcolor="#5b9bd5" stroked="t" o:allowincell="f" style="position:absolute;margin-left:183pt;margin-top:1.8pt;width:20.1pt;height:14pt;mso-wrap-style:none;v-text-anchor:middle" type="_x0000_t67">
                      <v:fill o:detectmouseclick="t" type="solid" color2="#a4642a"/>
                      <v:stroke color="#43729d" weight="1260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Принятие уполномоченным органом решения о предоставлении 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земельного участка </w:t>
            </w:r>
          </w:p>
        </w:tc>
        <w:tc>
          <w:tcPr>
            <w:tcW w:w="567" w:type="dxa"/>
            <w:tcBorders/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Принятие уполномоченным органом решения об отказе в  предоставлении 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земельного участка </w:t>
            </w:r>
          </w:p>
        </w:tc>
        <w:tc>
          <w:tcPr>
            <w:tcW w:w="568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>Гражданин продолжает состоять на учете и после следующего опубликования (размещения) перечня земельных участков ему направляется (выдается) извещение в соответствии с очередностью в зависимости от даты и времени постановки его на учет</w:t>
            </w:r>
          </w:p>
        </w:tc>
        <w:tc>
          <w:tcPr>
            <w:tcW w:w="56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</w:tr>
      <w:tr>
        <w:trPr/>
        <w:tc>
          <w:tcPr>
            <w:tcW w:w="10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60"/>
              <w:rPr>
                <w:kern w:val="0"/>
              </w:rPr>
            </w:pPr>
            <w:r>
              <w:rPr>
                <w:kern w:val="0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22860</wp:posOffset>
                      </wp:positionV>
                      <wp:extent cx="255905" cy="178435"/>
                      <wp:effectExtent l="20955" t="6985" r="20320" b="8255"/>
                      <wp:wrapNone/>
                      <wp:docPr id="9" name="Фигура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60" cy="1785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5b9bd5"/>
                              </a:solidFill>
                              <a:ln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Фигура9" path="l-2147483631,-2147483635l-2147483631,0l-2147483629,0l-2147483629,-2147483635l-2147483622,-2147483635l-2147483632,-2147483623xe" fillcolor="#5b9bd5" stroked="t" o:allowincell="f" style="position:absolute;margin-left:39.75pt;margin-top:1.8pt;width:20.1pt;height:14pt;mso-wrap-style:none;v-text-anchor:middle" type="_x0000_t67">
                      <v:fill o:detectmouseclick="t" type="solid" color2="#a4642a"/>
                      <v:stroke color="#43729d" weight="1260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</w:tr>
      <w:tr>
        <w:trPr>
          <w:trHeight w:val="396" w:hRule="atLeast"/>
        </w:trPr>
        <w:tc>
          <w:tcPr>
            <w:tcW w:w="2268" w:type="dxa"/>
            <w:tcBorders/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Государственная регистрация права собственности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6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60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hd w:val="nil" w:color="000000"/>
              <w:spacing w:before="0" w:after="160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</w:tr>
    </w:tbl>
    <w:p>
      <w:pPr>
        <w:pStyle w:val="Normal"/>
        <w:shd w:val="nil" w:color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cs="PT Astra Serif" w:ascii="PT Astra Serif" w:hAnsi="PT Astra Serif"/>
          <w:sz w:val="28"/>
          <w:szCs w:val="28"/>
        </w:rPr>
      </w:r>
      <w:r>
        <w:br w:type="page"/>
      </w:r>
    </w:p>
    <w:p>
      <w:pPr>
        <w:pStyle w:val="Normal"/>
        <w:spacing w:before="0" w:afterAutospacing="0" w:after="0"/>
        <w:ind w:firstLine="567" w:left="0" w:right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Оказание меры социальной поддержки </w:t>
      </w:r>
    </w:p>
    <w:p>
      <w:pPr>
        <w:pStyle w:val="Normal"/>
        <w:spacing w:before="0" w:afterAutospacing="0" w:after="0"/>
        <w:ind w:firstLine="567" w:left="0" w:right="0"/>
        <w:jc w:val="center"/>
        <w:rPr>
          <w:rFonts w:ascii="PT Astra Serif" w:hAnsi="PT Astra Serif" w:cs="PT Astra Serif"/>
          <w:b/>
          <w:bCs/>
          <w:sz w:val="24"/>
          <w:szCs w:val="24"/>
          <w:highlight w:val="none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>в виде права права на получение земельных участков, находящихся в муниципальной собственности, земельных участков, расположенных на территории Костромской области, государственная собственность на которые не разграничена, для индивидуального жилищного строительства (далее –ИЖС) в собственность бесплатно</w:t>
      </w:r>
      <w:r>
        <w:rPr>
          <w:rFonts w:cs="PT Astra Serif" w:ascii="PT Astra Serif" w:hAnsi="PT Astra Serif"/>
          <w:b/>
          <w:bCs/>
          <w:sz w:val="24"/>
          <w:szCs w:val="24"/>
        </w:rPr>
        <w:t xml:space="preserve"> (далее мера поддержки)  </w:t>
      </w:r>
      <w:r>
        <w:rPr>
          <w:rFonts w:cs="PT Astra Serif" w:ascii="PT Astra Serif" w:hAnsi="PT Astra Serif"/>
          <w:b/>
          <w:bCs/>
          <w:sz w:val="24"/>
          <w:szCs w:val="24"/>
        </w:rPr>
        <w:t xml:space="preserve"> военнослужащим  и  сотрудникам войск национальной гвардии</w:t>
      </w:r>
      <w:r>
        <w:rPr>
          <w:rFonts w:cs="PT Astra Serif" w:ascii="PT Astra Serif" w:hAnsi="PT Astra Serif"/>
          <w:b/>
          <w:bCs/>
          <w:sz w:val="24"/>
          <w:szCs w:val="24"/>
        </w:rPr>
        <w:t>:</w:t>
      </w:r>
    </w:p>
    <w:tbl>
      <w:tblPr>
        <w:tblStyle w:val="832"/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570"/>
      </w:tblGrid>
      <w:tr>
        <w:trPr/>
        <w:tc>
          <w:tcPr>
            <w:tcW w:w="14570" w:type="dxa"/>
            <w:tcBorders/>
          </w:tcPr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 xml:space="preserve">Мера поддержки предоставляется военнослужащим, 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>сотрудникам войск национальной гвардии:</w:t>
            </w:r>
          </w:p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-постоянно или преимущественно проживающим на территории Костромской области на день начала их участия в специальной военной операции;</w:t>
            </w:r>
          </w:p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-проходящим (проходившим) военную службу по контракту в составе воинских частей и организаций, расположенных на территории Костромской области, службу в войсках национальной гвардии Российской Федерации в подразделениях (органах), расположенных на территории Костромской области, при условии их постоянного или преимущественного проживания на территории Костромской области на дату подачи заявления </w:t>
            </w:r>
          </w:p>
        </w:tc>
      </w:tr>
    </w:tbl>
    <w:p>
      <w:pPr>
        <w:pStyle w:val="Normal"/>
        <w:tabs>
          <w:tab w:val="clear" w:pos="708"/>
          <w:tab w:val="left" w:pos="818" w:leader="none"/>
        </w:tabs>
        <w:rPr>
          <w:rFonts w:ascii="PT Astra Serif" w:hAnsi="PT Astra Serif" w:cs="PT Astra Serif"/>
          <w:b w:val="false"/>
          <w:bCs w:val="false"/>
          <w:sz w:val="16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1242060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10" name="Фи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2" path="l-2147483631,-2147483635l-2147483631,0l-2147483629,0l-2147483629,-2147483635l-2147483622,-2147483635l-2147483632,-2147483623xe" fillcolor="#5b9bd5" stroked="t" o:allowincell="f" style="position:absolute;margin-left:97.8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4533900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11" name="Фигур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1" path="l-2147483631,-2147483635l-2147483631,0l-2147483629,0l-2147483629,-2147483635l-2147483622,-2147483635l-2147483632,-2147483623xe" fillcolor="#5b9bd5" stroked="t" o:allowincell="f" style="position:absolute;margin-left:357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7715250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12" name="Фигур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0" path="l-2147483631,-2147483635l-2147483631,0l-2147483629,0l-2147483629,-2147483635l-2147483622,-2147483635l-2147483632,-2147483623xe" fillcolor="#5b9bd5" stroked="t" o:allowincell="f" style="position:absolute;margin-left:607.5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</w:r>
      <w:r>
        <w:rPr>
          <w:rFonts w:cs="PT Astra Serif" w:ascii="PT Astra Serif" w:hAnsi="PT Astra Serif"/>
          <w:b w:val="false"/>
          <w:bCs w:val="false"/>
          <w:sz w:val="24"/>
          <w:szCs w:val="24"/>
        </w:rPr>
        <w:tab/>
      </w:r>
    </w:p>
    <w:tbl>
      <w:tblPr>
        <w:tblStyle w:val="832"/>
        <w:tblW w:w="14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94"/>
        <w:gridCol w:w="567"/>
        <w:gridCol w:w="4819"/>
        <w:gridCol w:w="566"/>
        <w:gridCol w:w="4225"/>
      </w:tblGrid>
      <w:tr>
        <w:trPr/>
        <w:tc>
          <w:tcPr>
            <w:tcW w:w="4394" w:type="dxa"/>
            <w:tcBorders/>
          </w:tcPr>
          <w:p>
            <w:pPr>
              <w:pStyle w:val="Normal"/>
              <w:spacing w:before="0" w:after="16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Предоставление земельных участков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военнослужащим,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сотрудникам войск национальной гвардии,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 xml:space="preserve"> проживающим на территории Костромской области (за исключением города Костромы)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</w:r>
          </w:p>
        </w:tc>
        <w:tc>
          <w:tcPr>
            <w:tcW w:w="4819" w:type="dxa"/>
            <w:tcBorders/>
          </w:tcPr>
          <w:p>
            <w:pPr>
              <w:pStyle w:val="Normal"/>
              <w:spacing w:before="0" w:after="16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Предоставление земельных участков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военнослужащим,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сотрудникам войск национальной гвардии, 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>проживающим на территории г.Костромы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</w:r>
          </w:p>
        </w:tc>
        <w:tc>
          <w:tcPr>
            <w:tcW w:w="4225" w:type="dxa"/>
            <w:tcBorders/>
          </w:tcPr>
          <w:p>
            <w:pPr>
              <w:pStyle w:val="Normal"/>
              <w:spacing w:before="0" w:after="16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Предоставление земельных участков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военнослужащим,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сотрудникам войск национальной гвардии, 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>ставшим инвалидами вследствие увечья (ранения, травмы, контузии)</w:t>
            </w:r>
          </w:p>
        </w:tc>
      </w:tr>
    </w:tbl>
    <w:p>
      <w:pPr>
        <w:pStyle w:val="Normal"/>
        <w:rPr>
          <w:rFonts w:ascii="PT Astra Serif" w:hAnsi="PT Astra Serif" w:cs="PT Astra Serif"/>
          <w:b w:val="false"/>
          <w:bCs w:val="false"/>
          <w:sz w:val="16"/>
          <w:szCs w:val="16"/>
        </w:rPr>
      </w:pPr>
      <w:r>
        <w:rPr>
          <w:rFonts w:cs="PT Astra Serif" w:ascii="PT Astra Serif" w:hAnsi="PT Astra Serif"/>
          <w:b w:val="false"/>
          <w:bCs w:val="false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1242060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13" name="Фигур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5" path="l-2147483631,-2147483635l-2147483631,0l-2147483629,0l-2147483629,-2147483635l-2147483622,-2147483635l-2147483632,-2147483623xe" fillcolor="#5b9bd5" stroked="t" o:allowincell="f" style="position:absolute;margin-left:97.8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4547235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14" name="Фигура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4" path="l-2147483631,-2147483635l-2147483631,0l-2147483629,0l-2147483629,-2147483635l-2147483622,-2147483635l-2147483632,-2147483623xe" fillcolor="#5b9bd5" stroked="t" o:allowincell="f" style="position:absolute;margin-left:358.05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7734300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15" name="Фигура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3" path="l-2147483631,-2147483635l-2147483631,0l-2147483629,0l-2147483629,-2147483635l-2147483622,-2147483635l-2147483632,-2147483623xe" fillcolor="#5b9bd5" stroked="t" o:allowincell="f" style="position:absolute;margin-left:609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</w:r>
    </w:p>
    <w:tbl>
      <w:tblPr>
        <w:tblStyle w:val="832"/>
        <w:tblW w:w="14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94"/>
        <w:gridCol w:w="567"/>
        <w:gridCol w:w="4819"/>
        <w:gridCol w:w="566"/>
        <w:gridCol w:w="4225"/>
      </w:tblGrid>
      <w:tr>
        <w:trPr/>
        <w:tc>
          <w:tcPr>
            <w:tcW w:w="4394" w:type="dxa"/>
            <w:tcBorders/>
          </w:tcPr>
          <w:p>
            <w:pPr>
              <w:pStyle w:val="Normal"/>
              <w:spacing w:before="0" w:after="160"/>
              <w:rPr>
                <w:rFonts w:ascii="PT Astra Serif" w:hAnsi="PT Astra Serif" w:cs="PT Astra Serif"/>
                <w:b w:val="false"/>
                <w:bCs w:val="fals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в границах городского, муниципального округа или муниципального района Костромской области, на территории которого военнослужащий, сотрудник войск национальной гвардии, постоянно или преимущественно проживает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  <w:b w:val="false"/>
                <w:bCs w:val="fals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</w:rPr>
            </w:r>
          </w:p>
        </w:tc>
        <w:tc>
          <w:tcPr>
            <w:tcW w:w="4819" w:type="dxa"/>
            <w:tcBorders/>
          </w:tcPr>
          <w:p>
            <w:pPr>
              <w:pStyle w:val="Normal"/>
              <w:spacing w:before="0" w:after="16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в границах городского, муниципального округа или муниципального района Костромской области, за исключением г.Костромы и Костромского муниципального района Костромской области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  <w:b w:val="false"/>
                <w:bCs w:val="fals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</w:rPr>
            </w:r>
          </w:p>
        </w:tc>
        <w:tc>
          <w:tcPr>
            <w:tcW w:w="4225" w:type="dxa"/>
            <w:tcBorders/>
          </w:tcPr>
          <w:p>
            <w:pPr>
              <w:pStyle w:val="Normal"/>
              <w:spacing w:before="0" w:after="16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>в границах городского, муниципального округа или муниципального района Костромской области независимо от места постоянного или преимущественного проживания на территории Костромской области по их выбору</w:t>
            </w:r>
          </w:p>
        </w:tc>
      </w:tr>
    </w:tbl>
    <w:p>
      <w:pPr>
        <w:pStyle w:val="Normal"/>
        <w:rPr>
          <w:rFonts w:ascii="PT Astra Serif" w:hAnsi="PT Astra Serif" w:cs="PT Astra Serif"/>
          <w:sz w:val="16"/>
          <w:szCs w:val="16"/>
        </w:rPr>
      </w:pPr>
      <w:r>
        <w:rPr>
          <w:rFonts w:cs="PT Astra Serif" w:ascii="PT Astra Serif" w:hAnsi="PT Astra Serif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1242060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16" name="Фигура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8" path="l-2147483631,-2147483635l-2147483631,0l-2147483629,0l-2147483629,-2147483635l-2147483622,-2147483635l-2147483632,-2147483623xe" fillcolor="#5b9bd5" stroked="t" o:allowincell="f" style="position:absolute;margin-left:97.8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4580255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17" name="Фигур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7" path="l-2147483631,-2147483635l-2147483631,0l-2147483629,0l-2147483629,-2147483635l-2147483622,-2147483635l-2147483632,-2147483623xe" fillcolor="#5b9bd5" stroked="t" o:allowincell="f" style="position:absolute;margin-left:360.65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7810500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18" name="Фигура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6" path="l-2147483631,-2147483635l-2147483631,0l-2147483629,0l-2147483629,-2147483635l-2147483622,-2147483635l-2147483632,-2147483623xe" fillcolor="#5b9bd5" stroked="t" o:allowincell="f" style="position:absolute;margin-left:615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</w:r>
    </w:p>
    <w:tbl>
      <w:tblPr>
        <w:tblStyle w:val="832"/>
        <w:tblW w:w="14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80"/>
        <w:gridCol w:w="566"/>
        <w:gridCol w:w="4225"/>
      </w:tblGrid>
      <w:tr>
        <w:trPr>
          <w:trHeight w:val="425" w:hRule="atLeast"/>
        </w:trPr>
        <w:tc>
          <w:tcPr>
            <w:tcW w:w="9780" w:type="dxa"/>
            <w:tcBorders/>
          </w:tcPr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Подача заявления на постановку в качестве лица, имеющего право  на предоставление земельного участка в собственность бесплатно для ИЖС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:</w:t>
            </w:r>
          </w:p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-начиная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с 1 января 2024 года;</w:t>
            </w:r>
          </w:p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-начиная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с 1 января 2023 года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 для военнослужащих, сотрудников войск национальной гвардии,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получивших в ходе проведения специальной военной операции увечье (ранение, травму, контузию).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  <w:tc>
          <w:tcPr>
            <w:tcW w:w="4225" w:type="dxa"/>
            <w:tcBorders/>
          </w:tcPr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Подача заявления на постановку в качестве лица, имеющего право  на предоставление земельного участка в собственность бесплатно для ИЖС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:</w:t>
            </w:r>
          </w:p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начиная с 1 января 2023 года.</w:t>
            </w:r>
          </w:p>
        </w:tc>
      </w:tr>
    </w:tbl>
    <w:p>
      <w:pPr>
        <w:pStyle w:val="Normal"/>
        <w:spacing w:lineRule="auto" w:line="240" w:before="0" w:afterAutospacing="0" w:after="0"/>
        <w:ind w:firstLine="567" w:left="0" w:right="0"/>
        <w:jc w:val="center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cs="PT Astra Serif" w:ascii="PT Astra Serif" w:hAnsi="PT Astra Serif"/>
          <w:sz w:val="28"/>
          <w:szCs w:val="28"/>
        </w:rPr>
      </w:r>
      <w:r>
        <w:br w:type="page"/>
      </w:r>
    </w:p>
    <w:p>
      <w:pPr>
        <w:pStyle w:val="Normal"/>
        <w:spacing w:before="0" w:afterAutospacing="0" w:after="0"/>
        <w:ind w:firstLine="567" w:left="0" w:right="0"/>
        <w:jc w:val="center"/>
        <w:rPr/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Оказание меры социальной поддержки </w:t>
      </w:r>
    </w:p>
    <w:p>
      <w:pPr>
        <w:pStyle w:val="Normal"/>
        <w:spacing w:before="0" w:afterAutospacing="0" w:after="0"/>
        <w:ind w:firstLine="567" w:left="0" w:right="0"/>
        <w:jc w:val="center"/>
        <w:rPr>
          <w:rFonts w:ascii="PT Astra Serif" w:hAnsi="PT Astra Serif" w:cs="PT Astra Serif"/>
          <w:b/>
          <w:bCs/>
          <w:sz w:val="24"/>
          <w:szCs w:val="24"/>
          <w:highlight w:val="none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>в виде права права на получение земельных участков, находящихся в муниципальной собственности, земельных участков, расположенных на территории Костромской области, государственная собственность на которые не разграничена, для индивидуального жилищного строительства (далее –ИЖС) в собственность бесплатно</w:t>
      </w:r>
      <w:r>
        <w:rPr>
          <w:rFonts w:cs="PT Astra Serif" w:ascii="PT Astra Serif" w:hAnsi="PT Astra Serif"/>
          <w:b/>
          <w:bCs/>
          <w:sz w:val="24"/>
          <w:szCs w:val="24"/>
        </w:rPr>
        <w:t xml:space="preserve"> (далее мера поддержки)  </w:t>
      </w:r>
      <w:r>
        <w:rPr>
          <w:rFonts w:cs="PT Astra Serif" w:ascii="PT Astra Serif" w:hAnsi="PT Astra Serif"/>
          <w:b/>
          <w:bCs/>
          <w:sz w:val="24"/>
          <w:szCs w:val="24"/>
        </w:rPr>
        <w:t>добровольцам  и  мобилизованным</w:t>
      </w:r>
      <w:r>
        <w:rPr>
          <w:rFonts w:cs="PT Astra Serif" w:ascii="PT Astra Serif" w:hAnsi="PT Astra Serif"/>
          <w:b/>
          <w:bCs/>
          <w:sz w:val="24"/>
          <w:szCs w:val="24"/>
        </w:rPr>
        <w:t>:</w:t>
      </w:r>
    </w:p>
    <w:p>
      <w:pPr>
        <w:pStyle w:val="Normal"/>
        <w:spacing w:before="0" w:afterAutospacing="0" w:after="0"/>
        <w:ind w:firstLine="567" w:left="0" w:right="0"/>
        <w:jc w:val="center"/>
        <w:rPr>
          <w:rFonts w:ascii="PT Astra Serif" w:hAnsi="PT Astra Serif" w:cs="PT Astra Serif"/>
          <w:b/>
          <w:bCs/>
          <w:sz w:val="16"/>
          <w:szCs w:val="16"/>
          <w:highlight w:val="none"/>
        </w:rPr>
      </w:pPr>
      <w:r>
        <w:rPr>
          <w:rFonts w:cs="PT Astra Serif" w:ascii="PT Astra Serif" w:hAnsi="PT Astra Serif"/>
          <w:b/>
          <w:bCs/>
          <w:sz w:val="16"/>
          <w:szCs w:val="16"/>
        </w:rPr>
      </w:r>
    </w:p>
    <w:tbl>
      <w:tblPr>
        <w:tblStyle w:val="832"/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570"/>
      </w:tblGrid>
      <w:tr>
        <w:trPr/>
        <w:tc>
          <w:tcPr>
            <w:tcW w:w="14570" w:type="dxa"/>
            <w:tcBorders/>
          </w:tcPr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 xml:space="preserve">Мера поддержки предоставляется 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>добровольцам  и мобилизованным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 постоянно или преимущественно проживающим на территории Костромской области на день начала их участия в специальной военной операции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>:</w:t>
            </w:r>
          </w:p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>-добровольцам, заключившим 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через военный комиссариат Костромской области;</w:t>
            </w:r>
          </w:p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>-мобилизованным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 с территории Костромской области.</w:t>
            </w:r>
          </w:p>
        </w:tc>
      </w:tr>
    </w:tbl>
    <w:p>
      <w:pPr>
        <w:pStyle w:val="Normal"/>
        <w:tabs>
          <w:tab w:val="clear" w:pos="708"/>
          <w:tab w:val="left" w:pos="818" w:leader="none"/>
        </w:tabs>
        <w:rPr>
          <w:sz w:val="16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1242060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19" name="Фигура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21" path="l-2147483631,-2147483635l-2147483631,0l-2147483629,0l-2147483629,-2147483635l-2147483622,-2147483635l-2147483632,-2147483623xe" fillcolor="#5b9bd5" stroked="t" o:allowincell="f" style="position:absolute;margin-left:97.8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4533900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20" name="Фигура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20" path="l-2147483631,-2147483635l-2147483631,0l-2147483629,0l-2147483629,-2147483635l-2147483622,-2147483635l-2147483632,-2147483623xe" fillcolor="#5b9bd5" stroked="t" o:allowincell="f" style="position:absolute;margin-left:357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7715250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21" name="Фигура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9" path="l-2147483631,-2147483635l-2147483631,0l-2147483629,0l-2147483629,-2147483635l-2147483622,-2147483635l-2147483632,-2147483623xe" fillcolor="#5b9bd5" stroked="t" o:allowincell="f" style="position:absolute;margin-left:607.5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</w:r>
      <w:r>
        <w:rPr>
          <w:rFonts w:cs="PT Astra Serif" w:ascii="PT Astra Serif" w:hAnsi="PT Astra Serif"/>
          <w:b w:val="false"/>
          <w:bCs w:val="false"/>
          <w:sz w:val="24"/>
          <w:szCs w:val="24"/>
        </w:rPr>
        <w:tab/>
      </w:r>
    </w:p>
    <w:tbl>
      <w:tblPr>
        <w:tblStyle w:val="832"/>
        <w:tblW w:w="14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94"/>
        <w:gridCol w:w="567"/>
        <w:gridCol w:w="4819"/>
        <w:gridCol w:w="566"/>
        <w:gridCol w:w="4225"/>
      </w:tblGrid>
      <w:tr>
        <w:trPr/>
        <w:tc>
          <w:tcPr>
            <w:tcW w:w="4394" w:type="dxa"/>
            <w:tcBorders/>
          </w:tcPr>
          <w:p>
            <w:pPr>
              <w:pStyle w:val="Normal"/>
              <w:spacing w:before="0" w:after="16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Предоставление земельных участков 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>добровольцам  и  мобилизованным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,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 xml:space="preserve"> проживающим на территории Костромской области (за исключением города Костромы)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  <w:tc>
          <w:tcPr>
            <w:tcW w:w="4819" w:type="dxa"/>
            <w:tcBorders/>
          </w:tcPr>
          <w:p>
            <w:pPr>
              <w:pStyle w:val="Normal"/>
              <w:spacing w:before="0" w:after="16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Предоставление земельных участков 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>добровольцам  и  мобилизованным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, 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>проживающим на территории г.Костромы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  <w:tc>
          <w:tcPr>
            <w:tcW w:w="4225" w:type="dxa"/>
            <w:tcBorders/>
          </w:tcPr>
          <w:p>
            <w:pPr>
              <w:pStyle w:val="Normal"/>
              <w:spacing w:before="0" w:after="16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Предоставление земельных участков 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>добровольцам  и  мобилизованным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, 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>ставшим инвалидами вследствие увечья (ранения, травмы, контузии)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1242060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22" name="Фигура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24" path="l-2147483631,-2147483635l-2147483631,0l-2147483629,0l-2147483629,-2147483635l-2147483622,-2147483635l-2147483632,-2147483623xe" fillcolor="#5b9bd5" stroked="t" o:allowincell="f" style="position:absolute;margin-left:97.8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4547235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23" name="Фигура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23" path="l-2147483631,-2147483635l-2147483631,0l-2147483629,0l-2147483629,-2147483635l-2147483622,-2147483635l-2147483632,-2147483623xe" fillcolor="#5b9bd5" stroked="t" o:allowincell="f" style="position:absolute;margin-left:358.05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7734300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24" name="Фигура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22" path="l-2147483631,-2147483635l-2147483631,0l-2147483629,0l-2147483629,-2147483635l-2147483622,-2147483635l-2147483632,-2147483623xe" fillcolor="#5b9bd5" stroked="t" o:allowincell="f" style="position:absolute;margin-left:609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</w:r>
    </w:p>
    <w:tbl>
      <w:tblPr>
        <w:tblStyle w:val="832"/>
        <w:tblW w:w="14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94"/>
        <w:gridCol w:w="567"/>
        <w:gridCol w:w="4819"/>
        <w:gridCol w:w="566"/>
        <w:gridCol w:w="4225"/>
      </w:tblGrid>
      <w:tr>
        <w:trPr/>
        <w:tc>
          <w:tcPr>
            <w:tcW w:w="4394" w:type="dxa"/>
            <w:tcBorders/>
          </w:tcPr>
          <w:p>
            <w:pPr>
              <w:pStyle w:val="Normal"/>
              <w:spacing w:before="0" w:after="160"/>
              <w:rPr>
                <w:rFonts w:ascii="PT Astra Serif" w:hAnsi="PT Astra Serif" w:cs="PT Astra Serif"/>
                <w:b w:val="false"/>
                <w:bCs w:val="fals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в границах городского, муниципального округа или муниципального района Костромской области, на территории которого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доброволец  и  мобилизованный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, постоянно или преимущественно проживает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  <w:b w:val="false"/>
                <w:bCs w:val="fals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</w:rPr>
            </w:r>
          </w:p>
        </w:tc>
        <w:tc>
          <w:tcPr>
            <w:tcW w:w="4819" w:type="dxa"/>
            <w:tcBorders/>
          </w:tcPr>
          <w:p>
            <w:pPr>
              <w:pStyle w:val="Normal"/>
              <w:spacing w:before="0" w:after="16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в границах городского, муниципального округа или муниципального района Костромской области, за исключением г.Костромы и Костромского муниципального района Костромской области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  <w:tc>
          <w:tcPr>
            <w:tcW w:w="4225" w:type="dxa"/>
            <w:tcBorders/>
          </w:tcPr>
          <w:p>
            <w:pPr>
              <w:pStyle w:val="Normal"/>
              <w:spacing w:before="0" w:after="16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>в границах городского, муниципального округа или муниципального района Костромской области независимо от места постоянного или преимущественного проживания на территории Костромской области по их выбору</w:t>
            </w:r>
          </w:p>
        </w:tc>
      </w:tr>
    </w:tbl>
    <w:p>
      <w:pPr>
        <w:pStyle w:val="Normal"/>
        <w:rPr>
          <w:rFonts w:ascii="PT Astra Serif" w:hAnsi="PT Astra Serif" w:cs="PT Astra Serif"/>
          <w:b w:val="false"/>
          <w:bCs w:val="false"/>
          <w:sz w:val="16"/>
          <w:szCs w:val="16"/>
          <w:highlight w:val="none"/>
        </w:rPr>
      </w:pPr>
      <w:r>
        <w:rPr>
          <w:rFonts w:cs="PT Astra Serif" w:ascii="PT Astra Serif" w:hAnsi="PT Astra Serif"/>
          <w:b w:val="false"/>
          <w:bCs w:val="false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1242060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25" name="Фигура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27" path="l-2147483631,-2147483635l-2147483631,0l-2147483629,0l-2147483629,-2147483635l-2147483622,-2147483635l-2147483632,-2147483623xe" fillcolor="#5b9bd5" stroked="t" o:allowincell="f" style="position:absolute;margin-left:97.8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4580255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26" name="Фигура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26" path="l-2147483631,-2147483635l-2147483631,0l-2147483629,0l-2147483629,-2147483635l-2147483622,-2147483635l-2147483632,-2147483623xe" fillcolor="#5b9bd5" stroked="t" o:allowincell="f" style="position:absolute;margin-left:360.65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7810500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27" name="Фигура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25" path="l-2147483631,-2147483635l-2147483631,0l-2147483629,0l-2147483629,-2147483635l-2147483622,-2147483635l-2147483632,-2147483623xe" fillcolor="#5b9bd5" stroked="t" o:allowincell="f" style="position:absolute;margin-left:615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</w:r>
    </w:p>
    <w:tbl>
      <w:tblPr>
        <w:tblStyle w:val="832"/>
        <w:tblW w:w="14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80"/>
        <w:gridCol w:w="566"/>
        <w:gridCol w:w="4225"/>
      </w:tblGrid>
      <w:tr>
        <w:trPr>
          <w:trHeight w:val="425" w:hRule="atLeast"/>
        </w:trPr>
        <w:tc>
          <w:tcPr>
            <w:tcW w:w="9780" w:type="dxa"/>
            <w:tcBorders/>
          </w:tcPr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kern w:val="0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Подача заявления на постановку в качестве лица, имеющего право  на предоставление земельного участка в собственность бесплатно для ИЖС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:</w:t>
            </w:r>
          </w:p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-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добровольцами после окончания действия заключенного ими контракта о пребывании в добровольческом формировании, но не ранее  1 января 2024 года;</w:t>
            </w:r>
          </w:p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-мобилизованными после окончания прохождения ими военной службы по мобилизации, но не ранее 1 января 2024 года</w:t>
            </w:r>
          </w:p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-для мобилизованных и добровольцев,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получивших в ходе проведения специальной военной операции увечье (ранение, травму, контузию)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начиная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с 1 января 2023 года.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Autospacing="0" w:after="0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  <w:tc>
          <w:tcPr>
            <w:tcW w:w="4225" w:type="dxa"/>
            <w:tcBorders/>
          </w:tcPr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kern w:val="0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Подача заявления на постановку в качестве лица, имеющего право  на предоставление земельного участка в собственность бесплатно для ИЖС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:</w:t>
            </w:r>
          </w:p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 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>начиная с 1 января 2023 года.</w:t>
            </w:r>
          </w:p>
        </w:tc>
      </w:tr>
    </w:tbl>
    <w:p>
      <w:pPr>
        <w:pStyle w:val="Normal"/>
        <w:shd w:val="nil" w:color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cs="PT Astra Serif" w:ascii="PT Astra Serif" w:hAnsi="PT Astra Serif"/>
          <w:sz w:val="28"/>
          <w:szCs w:val="28"/>
        </w:rPr>
      </w:r>
      <w:r>
        <w:br w:type="page"/>
      </w:r>
    </w:p>
    <w:p>
      <w:pPr>
        <w:pStyle w:val="Normal"/>
        <w:spacing w:before="0" w:afterAutospacing="0" w:after="0"/>
        <w:ind w:firstLine="567" w:left="0" w:right="0"/>
        <w:jc w:val="center"/>
        <w:rPr/>
      </w:pPr>
      <w:r>
        <w:rPr>
          <w:rFonts w:cs="PT Astra Serif" w:ascii="PT Astra Serif" w:hAnsi="PT Astra Serif"/>
          <w:b/>
          <w:bCs/>
          <w:sz w:val="24"/>
          <w:szCs w:val="24"/>
        </w:rPr>
        <w:t xml:space="preserve">Оказание меры социальной поддержки </w:t>
      </w:r>
    </w:p>
    <w:p>
      <w:pPr>
        <w:pStyle w:val="Normal"/>
        <w:spacing w:before="0" w:afterAutospacing="0" w:after="0"/>
        <w:ind w:firstLine="567" w:left="0" w:right="0"/>
        <w:jc w:val="center"/>
        <w:rPr>
          <w:rFonts w:ascii="PT Astra Serif" w:hAnsi="PT Astra Serif" w:cs="PT Astra Serif"/>
          <w:highlight w:val="none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>в виде права права на получение земельных участков, находящихся в муниципальной собственности, земельных участков, расположенных на территории Костромской области, государственная собственность на которые не разграничена, для индивидуального жилищного строительства (далее –ИЖС) в собственность бесплатно</w:t>
      </w:r>
      <w:r>
        <w:rPr>
          <w:rFonts w:cs="PT Astra Serif" w:ascii="PT Astra Serif" w:hAnsi="PT Astra Serif"/>
          <w:b/>
          <w:bCs/>
          <w:sz w:val="24"/>
          <w:szCs w:val="24"/>
        </w:rPr>
        <w:t xml:space="preserve"> (далее мера поддержки)  членам семей СВО</w:t>
      </w:r>
    </w:p>
    <w:p>
      <w:pPr>
        <w:pStyle w:val="Normal"/>
        <w:spacing w:before="0" w:afterAutospacing="0" w:after="0"/>
        <w:ind w:firstLine="567" w:left="0" w:right="0"/>
        <w:jc w:val="center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cs="PT Astra Serif" w:ascii="PT Astra Serif" w:hAnsi="PT Astra Serif"/>
          <w:sz w:val="24"/>
          <w:szCs w:val="24"/>
        </w:rPr>
      </w:r>
    </w:p>
    <w:tbl>
      <w:tblPr>
        <w:tblStyle w:val="832"/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570"/>
      </w:tblGrid>
      <w:tr>
        <w:trPr/>
        <w:tc>
          <w:tcPr>
            <w:tcW w:w="14570" w:type="dxa"/>
            <w:tcBorders/>
          </w:tcPr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>Мера поддержки предоставляется членам семей СВО п</w:t>
            </w:r>
            <w:r>
              <w:rPr>
                <w:rFonts w:cs="PT Astra Serif" w:ascii="PT Astra Serif" w:hAnsi="PT Astra Serif"/>
                <w:b w:val="false"/>
                <w:bCs w:val="false"/>
                <w:kern w:val="0"/>
                <w:sz w:val="24"/>
                <w:szCs w:val="24"/>
              </w:rPr>
              <w:t xml:space="preserve">остоянно или преимущественно  проживающим на территории Костромской области на день начала участия в специальной военной операции их супруга (супруги), детей из числа 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военнослужащих, 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>сотрудников войск национальной гвардии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, </w:t>
            </w: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добровольцев, мобилизованных. </w:t>
            </w:r>
          </w:p>
        </w:tc>
      </w:tr>
    </w:tbl>
    <w:p>
      <w:pPr>
        <w:pStyle w:val="Normal"/>
        <w:spacing w:before="0" w:afterAutospacing="0" w:after="0"/>
        <w:ind w:firstLine="567" w:left="0" w:right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4602480</wp:posOffset>
                </wp:positionH>
                <wp:positionV relativeFrom="paragraph">
                  <wp:posOffset>26035</wp:posOffset>
                </wp:positionV>
                <wp:extent cx="255905" cy="178435"/>
                <wp:effectExtent l="20955" t="6985" r="20320" b="8255"/>
                <wp:wrapNone/>
                <wp:docPr id="28" name="Фигура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28" path="l-2147483631,-2147483635l-2147483631,0l-2147483629,0l-2147483629,-2147483635l-2147483622,-2147483635l-2147483632,-2147483623xe" fillcolor="#5b9bd5" stroked="t" o:allowincell="f" style="position:absolute;margin-left:362.4pt;margin-top:2.0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</w:r>
    </w:p>
    <w:tbl>
      <w:tblPr>
        <w:tblStyle w:val="832"/>
        <w:tblW w:w="14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598"/>
      </w:tblGrid>
      <w:tr>
        <w:trPr/>
        <w:tc>
          <w:tcPr>
            <w:tcW w:w="14598" w:type="dxa"/>
            <w:tcBorders/>
          </w:tcPr>
          <w:p>
            <w:pPr>
              <w:pStyle w:val="Normal"/>
              <w:shd w:val="nil" w:color="000000"/>
              <w:spacing w:before="0" w:after="16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>Земельный участок для индивидуального жилищного строительства предоставляется в собственность бесплатно в границах городского, муниципального округа или муниципального района Костромской области независимо от места постоянного или преимущественного проживания на территории Костромской области по выбору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4547235</wp:posOffset>
                </wp:positionH>
                <wp:positionV relativeFrom="paragraph">
                  <wp:posOffset>20955</wp:posOffset>
                </wp:positionV>
                <wp:extent cx="255905" cy="178435"/>
                <wp:effectExtent l="20955" t="6985" r="20320" b="8255"/>
                <wp:wrapNone/>
                <wp:docPr id="29" name="Фигура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785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29" path="l-2147483631,-2147483635l-2147483631,0l-2147483629,0l-2147483629,-2147483635l-2147483622,-2147483635l-2147483632,-2147483623xe" fillcolor="#5b9bd5" stroked="t" o:allowincell="f" style="position:absolute;margin-left:358.05pt;margin-top:1.65pt;width:20.1pt;height:14pt;mso-wrap-style:none;v-text-anchor:middle" type="_x0000_t67">
                <v:fill o:detectmouseclick="t" type="solid" color2="#a4642a"/>
                <v:stroke color="#43729d" weight="12600" joinstyle="miter" endcap="flat"/>
                <w10:wrap type="none"/>
              </v:shape>
            </w:pict>
          </mc:Fallback>
        </mc:AlternateContent>
      </w:r>
    </w:p>
    <w:tbl>
      <w:tblPr>
        <w:tblStyle w:val="832"/>
        <w:tblW w:w="14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598"/>
      </w:tblGrid>
      <w:tr>
        <w:trPr>
          <w:trHeight w:val="425" w:hRule="atLeast"/>
        </w:trPr>
        <w:tc>
          <w:tcPr>
            <w:tcW w:w="14598" w:type="dxa"/>
            <w:tcBorders/>
          </w:tcPr>
          <w:p>
            <w:pPr>
              <w:pStyle w:val="Normal"/>
              <w:spacing w:lineRule="auto" w:line="240" w:before="0" w:afterAutospacing="0" w:after="0"/>
              <w:ind w:firstLine="567" w:left="0" w:right="0"/>
              <w:jc w:val="center"/>
              <w:rPr>
                <w:sz w:val="24"/>
                <w:szCs w:val="24"/>
              </w:rPr>
            </w:pPr>
            <w:r>
              <w:rPr>
                <w:rFonts w:cs="PT Astra Serif" w:ascii="PT Astra Serif" w:hAnsi="PT Astra Serif"/>
                <w:kern w:val="0"/>
                <w:sz w:val="24"/>
                <w:szCs w:val="24"/>
              </w:rPr>
              <w:t xml:space="preserve">Подача заявления на постановку в качестве лица, имеющего право  на предоставление земельного участка  в собственность бесплатно для индивидуального жилищного строительства начиная </w:t>
            </w:r>
            <w:r>
              <w:rPr>
                <w:rFonts w:cs="PT Astra Serif" w:ascii="PT Astra Serif" w:hAnsi="PT Astra Serif"/>
                <w:b/>
                <w:bCs/>
                <w:kern w:val="0"/>
                <w:sz w:val="24"/>
                <w:szCs w:val="24"/>
              </w:rPr>
              <w:t>с 01 января  2023 года</w:t>
            </w:r>
          </w:p>
          <w:p>
            <w:pPr>
              <w:pStyle w:val="Normal"/>
              <w:spacing w:before="0" w:afterAutospacing="0" w:after="0"/>
              <w:ind w:firstLine="567" w:left="0" w:right="0"/>
              <w:jc w:val="both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cs="PT Astra Serif" w:ascii="PT Astra Serif" w:hAnsi="PT Astra Serif"/>
                <w:kern w:val="0"/>
              </w:rPr>
            </w:r>
          </w:p>
        </w:tc>
      </w:tr>
    </w:tbl>
    <w:p>
      <w:pPr>
        <w:pStyle w:val="Normal"/>
        <w:spacing w:lineRule="auto" w:line="240" w:before="0" w:afterAutospacing="0" w:after="0"/>
        <w:ind w:firstLine="567" w:left="0" w:right="0"/>
        <w:jc w:val="center"/>
        <w:rPr>
          <w:rFonts w:ascii="PT Astra Serif" w:hAnsi="PT Astra Serif" w:cs="PT Astra Serif"/>
          <w:b w:val="false"/>
          <w:bCs w:val="false"/>
          <w:sz w:val="16"/>
          <w:szCs w:val="16"/>
          <w:highlight w:val="none"/>
        </w:rPr>
      </w:pPr>
      <w:r>
        <w:rPr>
          <w:rFonts w:cs="PT Astra Serif" w:ascii="PT Astra Serif" w:hAnsi="PT Astra Serif"/>
          <w:b w:val="false"/>
          <w:bCs w:val="false"/>
          <w:sz w:val="16"/>
          <w:szCs w:val="16"/>
        </w:rPr>
      </w:r>
    </w:p>
    <w:sectPr>
      <w:type w:val="nextPage"/>
      <w:pgSz w:orient="landscape" w:w="16838" w:h="11906"/>
      <w:pgMar w:left="1134" w:right="1134" w:gutter="0" w:header="0" w:top="454" w:footer="0" w:bottom="3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basedOn w:val="Normal"/>
    <w:qFormat/>
    <w:pPr>
      <w:keepNext w:val="tru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</w:tabs>
      <w:spacing w:lineRule="auto" w:line="240" w:beforeAutospacing="0" w:before="180" w:afterAutospacing="0" w:after="0"/>
      <w:ind w:hanging="0" w:left="0" w:right="0"/>
      <w:jc w:val="center"/>
      <w:outlineLvl w:val="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0"/>
      <w:sz w:val="20"/>
      <w:szCs w:val="20"/>
      <w:u w:val="none"/>
      <w:vertAlign w:val="baseline"/>
      <w:lang w:val="en-US" w:eastAsia="zh-CN" w:bidi="ar-SA"/>
      <w14:ligatures w14:val="none"/>
    </w:rPr>
  </w:style>
  <w:style w:type="paragraph" w:styleId="Heading2" w:customStyle="1">
    <w:name w:val="Heading 2"/>
    <w:basedOn w:val="Normal"/>
    <w:qFormat/>
    <w:pPr>
      <w:keepNext w:val="tru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</w:tabs>
      <w:spacing w:lineRule="auto" w:line="240" w:beforeAutospacing="0" w:before="0" w:afterAutospacing="0" w:after="0"/>
      <w:ind w:hanging="0" w:left="0" w:right="0"/>
      <w:jc w:val="left"/>
      <w:outlineLvl w:val="1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0"/>
      <w:sz w:val="20"/>
      <w:szCs w:val="20"/>
      <w:u w:val="none"/>
      <w:vertAlign w:val="baseline"/>
      <w:lang w:val="en-US" w:eastAsia="zh-CN" w:bidi="ar-SA"/>
      <w14:ligatures w14:val="none"/>
    </w:rPr>
  </w:style>
  <w:style w:type="paragraph" w:styleId="Heading3" w:customStyle="1">
    <w:name w:val="Heading 3"/>
    <w:basedOn w:val="Normal"/>
    <w:qFormat/>
    <w:pPr>
      <w:keepNext w:val="tru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</w:tabs>
      <w:spacing w:lineRule="auto" w:line="240" w:beforeAutospacing="0" w:before="240" w:afterAutospacing="0" w:after="60"/>
      <w:ind w:hanging="180" w:left="2160" w:right="0"/>
      <w:jc w:val="left"/>
      <w:outlineLvl w:val="2"/>
    </w:pPr>
    <w:rPr>
      <w:rFonts w:ascii="Arial" w:hAnsi="Arial" w:eastAsia="Times New Roman"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6"/>
      <w:sz w:val="26"/>
      <w:szCs w:val="26"/>
      <w:u w:val="none"/>
      <w:vertAlign w:val="baseline"/>
      <w:lang w:val="en-US" w:eastAsia="zh-CN" w:bidi="ar-SA"/>
      <w14:ligatures w14:val="none"/>
    </w:rPr>
  </w:style>
  <w:style w:type="paragraph" w:styleId="Heading4" w:customStyle="1">
    <w:name w:val="Heading 4"/>
    <w:basedOn w:val="Normal"/>
    <w:qFormat/>
    <w:pPr>
      <w:keepNext w:val="tru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</w:tabs>
      <w:spacing w:lineRule="auto" w:line="276" w:beforeAutospacing="0" w:before="240" w:afterAutospacing="0" w:after="60"/>
      <w:ind w:hanging="0" w:left="0" w:right="0"/>
      <w:jc w:val="left"/>
      <w:outlineLvl w:val="3"/>
    </w:pPr>
    <w:rPr>
      <w:rFonts w:ascii="Calibri" w:hAnsi="Calibri" w:eastAsia="Times New Roman"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8"/>
      <w:sz w:val="28"/>
      <w:szCs w:val="28"/>
      <w:u w:val="none"/>
      <w:vertAlign w:val="baseline"/>
      <w:lang w:val="en-US" w:eastAsia="zh-CN" w:bidi="ar-SA"/>
      <w14:ligatures w14:val="none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 w:customStyle="1">
    <w:name w:val="Heading 6"/>
    <w:basedOn w:val="Normal"/>
    <w:qFormat/>
    <w:pPr>
      <w:keepNext w:val="true"/>
      <w:keepLines w:val="false"/>
      <w:pageBreakBefore w:val="false"/>
      <w:widowControl/>
      <w:numPr>
        <w:ilvl w:val="0"/>
        <w:numId w:val="0"/>
      </w:numPr>
      <w:pBdr/>
      <w:shd w:val="nil" w:color="000000"/>
      <w:tabs>
        <w:tab w:val="clear" w:pos="708"/>
        <w:tab w:val="left" w:pos="0" w:leader="none"/>
      </w:tabs>
      <w:spacing w:lineRule="auto" w:line="240" w:beforeAutospacing="0" w:before="0" w:afterAutospacing="0" w:after="0"/>
      <w:ind w:hanging="0" w:left="0" w:right="0"/>
      <w:jc w:val="center"/>
      <w:outlineLvl w:val="5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4"/>
      <w:u w:val="none"/>
      <w:vertAlign w:val="baseline"/>
      <w:lang w:val="en-US" w:eastAsia="zh-CN" w:bidi="ar-SA"/>
      <w14:ligatures w14:val="none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val="000080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hanging="0" w:left="720"/>
      <w:contextualSpacing/>
    </w:pPr>
    <w:rPr/>
  </w:style>
  <w:style w:type="paragraph" w:styleId="Style10">
    <w:name w:val="Содержимое таблицы"/>
    <w:basedOn w:val="Normal"/>
    <w:qFormat/>
    <w:pPr>
      <w:suppressLineNumbers/>
    </w:pPr>
    <w:rPr/>
  </w:style>
  <w:style w:type="paragraph" w:styleId="Style11">
    <w:name w:val="Заголовок таблицы"/>
    <w:basedOn w:val="Style1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LibreOffice/7.6.0.3$Linux_X86_64 LibreOffice_project/60$Build-3</Application>
  <AppVersion>15.0000</AppVersion>
  <DocSecurity>0</DocSecurity>
  <Pages>6</Pages>
  <Words>1243</Words>
  <Characters>9367</Characters>
  <CharactersWithSpaces>10603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2022-09-08T08:58:00Z</dcterms:created>
  <dc:creator>Красавина Елена Евгеньевна</dc:creator>
  <dc:description/>
  <dc:language>ru-RU</dc:language>
  <cp:lastModifiedBy/>
  <dcterms:modified xsi:type="dcterms:W3CDTF">2023-11-08T16:34:34Z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